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6E3A0" w14:textId="25DB9BCB" w:rsidR="0052325C" w:rsidRDefault="00000000">
      <w:pPr>
        <w:spacing w:after="0" w:line="240" w:lineRule="auto"/>
        <w:jc w:val="center"/>
        <w:rPr>
          <w:rFonts w:ascii="Cambria" w:eastAsia="Cambria" w:hAnsi="Cambria" w:cs="Cambria"/>
          <w:b/>
          <w:color w:val="0D0D0D"/>
          <w:sz w:val="24"/>
          <w:szCs w:val="24"/>
        </w:rPr>
      </w:pPr>
      <w:r>
        <w:rPr>
          <w:rFonts w:ascii="Cambria" w:eastAsia="Cambria" w:hAnsi="Cambria" w:cs="Cambria"/>
          <w:b/>
          <w:color w:val="0D0D0D"/>
          <w:sz w:val="24"/>
          <w:szCs w:val="24"/>
        </w:rPr>
        <w:t xml:space="preserve">Persepsi Remaja Terkait Aturan </w:t>
      </w:r>
      <w:r w:rsidR="000716CA">
        <w:rPr>
          <w:rFonts w:ascii="Cambria" w:eastAsia="Cambria" w:hAnsi="Cambria" w:cs="Cambria"/>
          <w:b/>
          <w:color w:val="0D0D0D"/>
          <w:sz w:val="24"/>
          <w:szCs w:val="24"/>
        </w:rPr>
        <w:t>d</w:t>
      </w:r>
      <w:r>
        <w:rPr>
          <w:rFonts w:ascii="Cambria" w:eastAsia="Cambria" w:hAnsi="Cambria" w:cs="Cambria"/>
          <w:b/>
          <w:color w:val="0D0D0D"/>
          <w:sz w:val="24"/>
          <w:szCs w:val="24"/>
        </w:rPr>
        <w:t xml:space="preserve">an Norma Keluarga </w:t>
      </w:r>
    </w:p>
    <w:p w14:paraId="6BB7474A" w14:textId="46BACD8E" w:rsidR="0052325C" w:rsidRDefault="00000000" w:rsidP="00A34D1F">
      <w:pPr>
        <w:spacing w:line="240" w:lineRule="auto"/>
        <w:jc w:val="center"/>
        <w:rPr>
          <w:rFonts w:ascii="Cambria" w:eastAsia="Cambria" w:hAnsi="Cambria" w:cs="Cambria"/>
          <w:b/>
          <w:color w:val="0D0D0D"/>
          <w:sz w:val="24"/>
          <w:szCs w:val="24"/>
        </w:rPr>
      </w:pPr>
      <w:r>
        <w:rPr>
          <w:rFonts w:ascii="Cambria" w:eastAsia="Cambria" w:hAnsi="Cambria" w:cs="Cambria"/>
          <w:b/>
          <w:color w:val="0D0D0D"/>
          <w:sz w:val="24"/>
          <w:szCs w:val="24"/>
        </w:rPr>
        <w:t xml:space="preserve">Dalam Bermain </w:t>
      </w:r>
      <w:r w:rsidR="00C830A2" w:rsidRPr="00C830A2">
        <w:rPr>
          <w:rFonts w:ascii="Cambria" w:eastAsia="Cambria" w:hAnsi="Cambria" w:cs="Cambria"/>
          <w:b/>
          <w:i/>
          <w:iCs/>
          <w:color w:val="0D0D0D"/>
          <w:sz w:val="24"/>
          <w:szCs w:val="24"/>
        </w:rPr>
        <w:t xml:space="preserve">Game </w:t>
      </w:r>
      <w:r w:rsidR="00C830A2">
        <w:rPr>
          <w:rFonts w:ascii="Cambria" w:eastAsia="Cambria" w:hAnsi="Cambria" w:cs="Cambria"/>
          <w:b/>
          <w:i/>
          <w:iCs/>
          <w:color w:val="0D0D0D"/>
          <w:sz w:val="24"/>
          <w:szCs w:val="24"/>
        </w:rPr>
        <w:t>O</w:t>
      </w:r>
      <w:r w:rsidR="00C830A2" w:rsidRPr="00C830A2">
        <w:rPr>
          <w:rFonts w:ascii="Cambria" w:eastAsia="Cambria" w:hAnsi="Cambria" w:cs="Cambria"/>
          <w:b/>
          <w:i/>
          <w:iCs/>
          <w:color w:val="0D0D0D"/>
          <w:sz w:val="24"/>
          <w:szCs w:val="24"/>
        </w:rPr>
        <w:t>nline</w:t>
      </w:r>
    </w:p>
    <w:p w14:paraId="60E57F3D" w14:textId="77777777" w:rsidR="0052325C" w:rsidRDefault="00000000">
      <w:pPr>
        <w:pBdr>
          <w:top w:val="nil"/>
          <w:left w:val="nil"/>
          <w:bottom w:val="nil"/>
          <w:right w:val="nil"/>
          <w:between w:val="nil"/>
        </w:pBdr>
        <w:spacing w:after="0" w:line="288" w:lineRule="auto"/>
        <w:jc w:val="center"/>
        <w:rPr>
          <w:rFonts w:ascii="Cambria" w:eastAsia="Cambria" w:hAnsi="Cambria" w:cs="Cambria"/>
          <w:b/>
          <w:color w:val="0D0D0D"/>
          <w:sz w:val="24"/>
          <w:szCs w:val="24"/>
          <w:vertAlign w:val="superscript"/>
        </w:rPr>
      </w:pPr>
      <w:r>
        <w:rPr>
          <w:rFonts w:ascii="Cambria" w:eastAsia="Cambria" w:hAnsi="Cambria" w:cs="Cambria"/>
          <w:b/>
          <w:color w:val="0D0D0D"/>
          <w:sz w:val="24"/>
          <w:szCs w:val="24"/>
        </w:rPr>
        <w:t>Sayed Mahdi Putra</w:t>
      </w:r>
      <w:r>
        <w:rPr>
          <w:rFonts w:ascii="Cambria" w:eastAsia="Cambria" w:hAnsi="Cambria" w:cs="Cambria"/>
          <w:b/>
          <w:color w:val="0D0D0D"/>
          <w:sz w:val="24"/>
          <w:szCs w:val="24"/>
          <w:vertAlign w:val="superscript"/>
        </w:rPr>
        <w:t>1)</w:t>
      </w:r>
      <w:r>
        <w:rPr>
          <w:rFonts w:ascii="Cambria" w:eastAsia="Cambria" w:hAnsi="Cambria" w:cs="Cambria"/>
          <w:b/>
          <w:color w:val="0D0D0D"/>
          <w:sz w:val="24"/>
          <w:szCs w:val="24"/>
        </w:rPr>
        <w:t>, Ahmad Riyadi</w:t>
      </w:r>
      <w:r>
        <w:rPr>
          <w:rFonts w:ascii="Cambria" w:eastAsia="Cambria" w:hAnsi="Cambria" w:cs="Cambria"/>
          <w:b/>
          <w:color w:val="0D0D0D"/>
          <w:sz w:val="24"/>
          <w:szCs w:val="24"/>
          <w:vertAlign w:val="superscript"/>
        </w:rPr>
        <w:t>2)</w:t>
      </w:r>
      <w:r>
        <w:rPr>
          <w:rFonts w:ascii="Cambria" w:eastAsia="Cambria" w:hAnsi="Cambria" w:cs="Cambria"/>
          <w:b/>
          <w:color w:val="0D0D0D"/>
          <w:sz w:val="24"/>
          <w:szCs w:val="24"/>
        </w:rPr>
        <w:t>, Riki Riundi Islami</w:t>
      </w:r>
      <w:r>
        <w:rPr>
          <w:rFonts w:ascii="Cambria" w:eastAsia="Cambria" w:hAnsi="Cambria" w:cs="Cambria"/>
          <w:b/>
          <w:color w:val="0D0D0D"/>
          <w:sz w:val="24"/>
          <w:szCs w:val="24"/>
          <w:vertAlign w:val="superscript"/>
        </w:rPr>
        <w:t>3)</w:t>
      </w:r>
      <w:r>
        <w:rPr>
          <w:rFonts w:ascii="Cambria" w:eastAsia="Cambria" w:hAnsi="Cambria" w:cs="Cambria"/>
          <w:b/>
          <w:color w:val="0D0D0D"/>
          <w:sz w:val="24"/>
          <w:szCs w:val="24"/>
          <w:vertAlign w:val="superscript"/>
        </w:rPr>
        <w:tab/>
      </w:r>
    </w:p>
    <w:p w14:paraId="5F4F306F" w14:textId="66F02CEB" w:rsidR="0052325C" w:rsidRPr="00A34D1F" w:rsidRDefault="00A34D1F" w:rsidP="00A34D1F">
      <w:pPr>
        <w:pBdr>
          <w:top w:val="nil"/>
          <w:left w:val="nil"/>
          <w:bottom w:val="nil"/>
          <w:right w:val="nil"/>
          <w:between w:val="nil"/>
        </w:pBdr>
        <w:spacing w:after="0" w:line="240" w:lineRule="auto"/>
        <w:jc w:val="center"/>
        <w:rPr>
          <w:rFonts w:ascii="Cambria" w:eastAsia="Cambria" w:hAnsi="Cambria" w:cs="Cambria"/>
          <w:color w:val="0D0D0D"/>
          <w:sz w:val="24"/>
          <w:szCs w:val="24"/>
        </w:rPr>
      </w:pPr>
      <w:r w:rsidRPr="00A34D1F">
        <w:rPr>
          <w:rFonts w:ascii="Cambria" w:eastAsia="Cambria" w:hAnsi="Cambria" w:cs="Cambria"/>
          <w:color w:val="0D0D0D"/>
          <w:sz w:val="24"/>
          <w:szCs w:val="24"/>
          <w:vertAlign w:val="superscript"/>
        </w:rPr>
        <w:t>1,2,3)</w:t>
      </w:r>
      <w:r>
        <w:rPr>
          <w:rFonts w:ascii="Cambria" w:eastAsia="Cambria" w:hAnsi="Cambria" w:cs="Cambria"/>
          <w:color w:val="0D0D0D"/>
          <w:sz w:val="24"/>
          <w:szCs w:val="24"/>
        </w:rPr>
        <w:t xml:space="preserve"> </w:t>
      </w:r>
      <w:r w:rsidR="00000000" w:rsidRPr="00A34D1F">
        <w:rPr>
          <w:rFonts w:ascii="Cambria" w:eastAsia="Cambria" w:hAnsi="Cambria" w:cs="Cambria"/>
          <w:color w:val="0D0D0D"/>
          <w:sz w:val="24"/>
          <w:szCs w:val="24"/>
        </w:rPr>
        <w:t>Universitas Maritim Raja Ali Haji</w:t>
      </w:r>
    </w:p>
    <w:p w14:paraId="5EE96A72" w14:textId="77777777" w:rsidR="0052325C" w:rsidRDefault="0052325C">
      <w:pPr>
        <w:pBdr>
          <w:top w:val="nil"/>
          <w:left w:val="nil"/>
          <w:bottom w:val="nil"/>
          <w:right w:val="nil"/>
          <w:between w:val="nil"/>
        </w:pBdr>
        <w:tabs>
          <w:tab w:val="left" w:pos="3882"/>
        </w:tabs>
        <w:spacing w:after="0" w:line="240" w:lineRule="auto"/>
        <w:ind w:left="2268"/>
        <w:rPr>
          <w:rFonts w:ascii="Cambria" w:eastAsia="Cambria" w:hAnsi="Cambria" w:cs="Cambria"/>
          <w:color w:val="0D0D0D"/>
          <w:sz w:val="24"/>
          <w:szCs w:val="24"/>
        </w:rPr>
      </w:pPr>
    </w:p>
    <w:p w14:paraId="3BA56DA8" w14:textId="77777777" w:rsidR="0052325C" w:rsidRDefault="00000000">
      <w:pPr>
        <w:pBdr>
          <w:top w:val="nil"/>
          <w:left w:val="nil"/>
          <w:bottom w:val="nil"/>
          <w:right w:val="nil"/>
          <w:between w:val="nil"/>
        </w:pBdr>
        <w:spacing w:after="0" w:line="288" w:lineRule="auto"/>
        <w:jc w:val="center"/>
        <w:rPr>
          <w:rFonts w:ascii="Cambria" w:eastAsia="Cambria" w:hAnsi="Cambria" w:cs="Cambria"/>
          <w:i/>
          <w:color w:val="0D0D0D"/>
          <w:sz w:val="24"/>
          <w:szCs w:val="24"/>
        </w:rPr>
      </w:pPr>
      <w:r>
        <w:rPr>
          <w:rFonts w:ascii="Cambria" w:eastAsia="Cambria" w:hAnsi="Cambria" w:cs="Cambria"/>
          <w:color w:val="0D0D0D"/>
          <w:sz w:val="24"/>
          <w:szCs w:val="24"/>
        </w:rPr>
        <w:t xml:space="preserve">*Corresponding author: </w:t>
      </w:r>
      <w:r>
        <w:rPr>
          <w:rFonts w:ascii="Cambria" w:eastAsia="Cambria" w:hAnsi="Cambria" w:cs="Cambria"/>
          <w:i/>
          <w:color w:val="0D0D0D"/>
          <w:sz w:val="24"/>
          <w:szCs w:val="24"/>
        </w:rPr>
        <w:t xml:space="preserve">E-mail: </w:t>
      </w:r>
      <w:r>
        <w:rPr>
          <w:rFonts w:ascii="Cambria" w:eastAsia="Cambria" w:hAnsi="Cambria" w:cs="Cambria"/>
          <w:i/>
          <w:color w:val="056AD0"/>
          <w:sz w:val="24"/>
          <w:szCs w:val="24"/>
          <w:u w:val="single"/>
        </w:rPr>
        <w:t>sayed302001@gmail.com</w:t>
      </w:r>
      <w:r>
        <w:rPr>
          <w:rFonts w:ascii="Cambria" w:eastAsia="Cambria" w:hAnsi="Cambria" w:cs="Cambria"/>
          <w:i/>
          <w:color w:val="0D0D0D"/>
          <w:sz w:val="24"/>
          <w:szCs w:val="24"/>
        </w:rPr>
        <w:t xml:space="preserve"> </w:t>
      </w:r>
    </w:p>
    <w:tbl>
      <w:tblPr>
        <w:tblStyle w:val="a"/>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82"/>
        <w:gridCol w:w="6239"/>
      </w:tblGrid>
      <w:tr w:rsidR="0052325C" w14:paraId="7CB2FEAB" w14:textId="77777777">
        <w:trPr>
          <w:jc w:val="center"/>
        </w:trPr>
        <w:tc>
          <w:tcPr>
            <w:tcW w:w="2410" w:type="dxa"/>
            <w:tcBorders>
              <w:top w:val="single" w:sz="4" w:space="0" w:color="000000"/>
              <w:left w:val="nil"/>
              <w:bottom w:val="single" w:sz="4" w:space="0" w:color="000000"/>
              <w:right w:val="nil"/>
            </w:tcBorders>
          </w:tcPr>
          <w:p w14:paraId="66A29B28" w14:textId="77777777" w:rsidR="0052325C" w:rsidRDefault="00000000">
            <w:pPr>
              <w:jc w:val="both"/>
              <w:rPr>
                <w:rFonts w:ascii="Cambria" w:eastAsia="Cambria" w:hAnsi="Cambria" w:cs="Cambria"/>
                <w:b/>
                <w:color w:val="0D0D0D"/>
                <w:sz w:val="24"/>
                <w:szCs w:val="24"/>
              </w:rPr>
            </w:pPr>
            <w:r>
              <w:rPr>
                <w:rFonts w:ascii="Cambria" w:eastAsia="Cambria" w:hAnsi="Cambria" w:cs="Cambria"/>
                <w:b/>
                <w:color w:val="0D0D0D"/>
                <w:sz w:val="24"/>
                <w:szCs w:val="24"/>
              </w:rPr>
              <w:t>Informasi Artikel</w:t>
            </w:r>
          </w:p>
        </w:tc>
        <w:tc>
          <w:tcPr>
            <w:tcW w:w="282" w:type="dxa"/>
            <w:tcBorders>
              <w:top w:val="single" w:sz="4" w:space="0" w:color="000000"/>
              <w:left w:val="nil"/>
              <w:bottom w:val="nil"/>
              <w:right w:val="nil"/>
            </w:tcBorders>
          </w:tcPr>
          <w:p w14:paraId="07273024" w14:textId="77777777" w:rsidR="0052325C" w:rsidRDefault="0052325C">
            <w:pPr>
              <w:jc w:val="center"/>
              <w:rPr>
                <w:rFonts w:ascii="Cambria" w:eastAsia="Cambria" w:hAnsi="Cambria" w:cs="Cambria"/>
                <w:color w:val="0D0D0D"/>
                <w:sz w:val="24"/>
                <w:szCs w:val="24"/>
              </w:rPr>
            </w:pPr>
          </w:p>
        </w:tc>
        <w:tc>
          <w:tcPr>
            <w:tcW w:w="6239" w:type="dxa"/>
            <w:tcBorders>
              <w:top w:val="single" w:sz="4" w:space="0" w:color="000000"/>
              <w:left w:val="nil"/>
              <w:bottom w:val="single" w:sz="4" w:space="0" w:color="000000"/>
              <w:right w:val="nil"/>
            </w:tcBorders>
          </w:tcPr>
          <w:p w14:paraId="056E8A0E" w14:textId="77777777" w:rsidR="0052325C" w:rsidRDefault="00000000">
            <w:pPr>
              <w:rPr>
                <w:rFonts w:ascii="Cambria" w:eastAsia="Cambria" w:hAnsi="Cambria" w:cs="Cambria"/>
                <w:color w:val="0D0D0D"/>
                <w:sz w:val="24"/>
                <w:szCs w:val="24"/>
              </w:rPr>
            </w:pPr>
            <w:r>
              <w:rPr>
                <w:rFonts w:ascii="Cambria" w:eastAsia="Cambria" w:hAnsi="Cambria" w:cs="Cambria"/>
                <w:b/>
                <w:color w:val="0D0D0D"/>
                <w:sz w:val="24"/>
                <w:szCs w:val="24"/>
              </w:rPr>
              <w:t xml:space="preserve">Abstrak </w:t>
            </w:r>
          </w:p>
        </w:tc>
      </w:tr>
      <w:tr w:rsidR="0052325C" w14:paraId="71C4F992" w14:textId="77777777">
        <w:trPr>
          <w:trHeight w:val="1268"/>
          <w:jc w:val="center"/>
        </w:trPr>
        <w:tc>
          <w:tcPr>
            <w:tcW w:w="2410" w:type="dxa"/>
            <w:tcBorders>
              <w:top w:val="single" w:sz="4" w:space="0" w:color="000000"/>
              <w:left w:val="nil"/>
              <w:bottom w:val="single" w:sz="4" w:space="0" w:color="000000"/>
              <w:right w:val="nil"/>
            </w:tcBorders>
          </w:tcPr>
          <w:p w14:paraId="79E0E02D" w14:textId="77777777" w:rsidR="0052325C" w:rsidRDefault="00000000">
            <w:pPr>
              <w:jc w:val="both"/>
              <w:rPr>
                <w:rFonts w:ascii="Cambria" w:eastAsia="Cambria" w:hAnsi="Cambria" w:cs="Cambria"/>
                <w:b/>
                <w:i/>
                <w:color w:val="0D0D0D"/>
                <w:sz w:val="24"/>
                <w:szCs w:val="24"/>
              </w:rPr>
            </w:pPr>
            <w:r>
              <w:rPr>
                <w:rFonts w:ascii="Cambria" w:eastAsia="Cambria" w:hAnsi="Cambria" w:cs="Cambria"/>
                <w:b/>
                <w:i/>
                <w:color w:val="0D0D0D"/>
                <w:sz w:val="24"/>
                <w:szCs w:val="24"/>
              </w:rPr>
              <w:t>Article history:</w:t>
            </w:r>
          </w:p>
          <w:p w14:paraId="43051A81" w14:textId="50D65ED8" w:rsidR="0052325C" w:rsidRDefault="00000000">
            <w:pPr>
              <w:jc w:val="both"/>
              <w:rPr>
                <w:rFonts w:ascii="Cambria" w:eastAsia="Cambria" w:hAnsi="Cambria" w:cs="Cambria"/>
                <w:color w:val="0D0D0D"/>
                <w:sz w:val="24"/>
                <w:szCs w:val="24"/>
              </w:rPr>
            </w:pPr>
            <w:r>
              <w:rPr>
                <w:rFonts w:ascii="Cambria" w:eastAsia="Cambria" w:hAnsi="Cambria" w:cs="Cambria"/>
                <w:color w:val="0D0D0D"/>
                <w:sz w:val="24"/>
                <w:szCs w:val="24"/>
              </w:rPr>
              <w:t xml:space="preserve">Dikirimkan </w:t>
            </w:r>
            <w:r w:rsidR="00DD0BED">
              <w:rPr>
                <w:rFonts w:ascii="Cambria" w:eastAsia="Cambria" w:hAnsi="Cambria" w:cs="Cambria"/>
                <w:color w:val="0D0D0D"/>
                <w:sz w:val="24"/>
                <w:szCs w:val="24"/>
              </w:rPr>
              <w:br/>
              <w:t>31-05-2024</w:t>
            </w:r>
          </w:p>
          <w:p w14:paraId="35D69FF4" w14:textId="28D7CE1E" w:rsidR="0052325C" w:rsidRDefault="00000000">
            <w:pPr>
              <w:jc w:val="both"/>
              <w:rPr>
                <w:rFonts w:ascii="Cambria" w:eastAsia="Cambria" w:hAnsi="Cambria" w:cs="Cambria"/>
                <w:color w:val="0D0D0D"/>
                <w:sz w:val="24"/>
                <w:szCs w:val="24"/>
              </w:rPr>
            </w:pPr>
            <w:r>
              <w:rPr>
                <w:rFonts w:ascii="Cambria" w:eastAsia="Cambria" w:hAnsi="Cambria" w:cs="Cambria"/>
                <w:color w:val="0D0D0D"/>
                <w:sz w:val="24"/>
                <w:szCs w:val="24"/>
              </w:rPr>
              <w:t>Direvisi</w:t>
            </w:r>
            <w:r w:rsidR="00DD0BED">
              <w:rPr>
                <w:rFonts w:ascii="Cambria" w:eastAsia="Cambria" w:hAnsi="Cambria" w:cs="Cambria"/>
                <w:color w:val="0D0D0D"/>
                <w:sz w:val="24"/>
                <w:szCs w:val="24"/>
              </w:rPr>
              <w:br/>
              <w:t>16-06-2024</w:t>
            </w:r>
          </w:p>
          <w:p w14:paraId="05C32C5C" w14:textId="7CB59DFC" w:rsidR="0052325C" w:rsidRDefault="00000000">
            <w:pPr>
              <w:jc w:val="both"/>
              <w:rPr>
                <w:rFonts w:ascii="Cambria" w:eastAsia="Cambria" w:hAnsi="Cambria" w:cs="Cambria"/>
                <w:color w:val="0D0D0D"/>
                <w:sz w:val="24"/>
                <w:szCs w:val="24"/>
              </w:rPr>
            </w:pPr>
            <w:r>
              <w:rPr>
                <w:rFonts w:ascii="Cambria" w:eastAsia="Cambria" w:hAnsi="Cambria" w:cs="Cambria"/>
                <w:color w:val="0D0D0D"/>
                <w:sz w:val="24"/>
                <w:szCs w:val="24"/>
              </w:rPr>
              <w:t>Diterima</w:t>
            </w:r>
            <w:r w:rsidR="00DD0BED">
              <w:rPr>
                <w:rFonts w:ascii="Cambria" w:eastAsia="Cambria" w:hAnsi="Cambria" w:cs="Cambria"/>
                <w:color w:val="0D0D0D"/>
                <w:sz w:val="24"/>
                <w:szCs w:val="24"/>
              </w:rPr>
              <w:br/>
              <w:t>20-07-2024</w:t>
            </w:r>
          </w:p>
        </w:tc>
        <w:tc>
          <w:tcPr>
            <w:tcW w:w="282" w:type="dxa"/>
            <w:tcBorders>
              <w:top w:val="nil"/>
              <w:left w:val="nil"/>
              <w:bottom w:val="nil"/>
              <w:right w:val="nil"/>
            </w:tcBorders>
          </w:tcPr>
          <w:p w14:paraId="2B897B4C" w14:textId="77777777" w:rsidR="0052325C" w:rsidRDefault="0052325C">
            <w:pPr>
              <w:jc w:val="both"/>
              <w:rPr>
                <w:rFonts w:ascii="Cambria" w:eastAsia="Cambria" w:hAnsi="Cambria" w:cs="Cambria"/>
                <w:color w:val="0D0D0D"/>
                <w:sz w:val="24"/>
                <w:szCs w:val="24"/>
              </w:rPr>
            </w:pPr>
          </w:p>
        </w:tc>
        <w:tc>
          <w:tcPr>
            <w:tcW w:w="6239" w:type="dxa"/>
            <w:tcBorders>
              <w:top w:val="single" w:sz="4" w:space="0" w:color="000000"/>
              <w:left w:val="nil"/>
              <w:bottom w:val="single" w:sz="4" w:space="0" w:color="000000"/>
              <w:right w:val="nil"/>
            </w:tcBorders>
          </w:tcPr>
          <w:p w14:paraId="544BDD16" w14:textId="5DAAFCB3" w:rsidR="0052325C" w:rsidRDefault="00000000">
            <w:pPr>
              <w:jc w:val="both"/>
              <w:rPr>
                <w:rFonts w:ascii="Cambria" w:eastAsia="Cambria" w:hAnsi="Cambria" w:cs="Cambria"/>
                <w:color w:val="0D0D0D"/>
                <w:sz w:val="20"/>
                <w:szCs w:val="20"/>
              </w:rPr>
            </w:pPr>
            <w:r>
              <w:rPr>
                <w:rFonts w:ascii="Cambria" w:eastAsia="Cambria" w:hAnsi="Cambria" w:cs="Cambria"/>
                <w:color w:val="0D0D0D"/>
                <w:sz w:val="20"/>
                <w:szCs w:val="20"/>
              </w:rPr>
              <w:t xml:space="preserve">Persepsi remaja terkait aturan dan norma keluarga dalam bermain </w:t>
            </w:r>
            <w:r w:rsidR="00C830A2" w:rsidRPr="00C830A2">
              <w:rPr>
                <w:rFonts w:ascii="Cambria" w:eastAsia="Cambria" w:hAnsi="Cambria" w:cs="Cambria"/>
                <w:i/>
                <w:iCs/>
                <w:color w:val="0D0D0D"/>
                <w:sz w:val="20"/>
                <w:szCs w:val="20"/>
              </w:rPr>
              <w:t>game online</w:t>
            </w:r>
            <w:r>
              <w:rPr>
                <w:rFonts w:ascii="Cambria" w:eastAsia="Cambria" w:hAnsi="Cambria" w:cs="Cambria"/>
                <w:color w:val="0D0D0D"/>
                <w:sz w:val="20"/>
                <w:szCs w:val="20"/>
              </w:rPr>
              <w:t xml:space="preserve"> menunjukkan bahwa remaja yang aktif bermain </w:t>
            </w:r>
            <w:r w:rsidR="00C830A2" w:rsidRPr="00C830A2">
              <w:rPr>
                <w:rFonts w:ascii="Cambria" w:eastAsia="Cambria" w:hAnsi="Cambria" w:cs="Cambria"/>
                <w:i/>
                <w:iCs/>
                <w:color w:val="0D0D0D"/>
                <w:sz w:val="20"/>
                <w:szCs w:val="20"/>
              </w:rPr>
              <w:t>game online</w:t>
            </w:r>
            <w:r>
              <w:rPr>
                <w:rFonts w:ascii="Cambria" w:eastAsia="Cambria" w:hAnsi="Cambria" w:cs="Cambria"/>
                <w:color w:val="0D0D0D"/>
                <w:sz w:val="20"/>
                <w:szCs w:val="20"/>
              </w:rPr>
              <w:t xml:space="preserve"> cenderung mengabaikan komunikasi dengan orang tua dan mengabaikan norma keluarga. Mereka lebih memilih bermain </w:t>
            </w:r>
            <w:r w:rsidR="00C830A2" w:rsidRPr="00C830A2">
              <w:rPr>
                <w:rFonts w:ascii="Cambria" w:eastAsia="Cambria" w:hAnsi="Cambria" w:cs="Cambria"/>
                <w:i/>
                <w:iCs/>
                <w:color w:val="0D0D0D"/>
                <w:sz w:val="20"/>
                <w:szCs w:val="20"/>
              </w:rPr>
              <w:t>game online</w:t>
            </w:r>
            <w:r>
              <w:rPr>
                <w:rFonts w:ascii="Cambria" w:eastAsia="Cambria" w:hAnsi="Cambria" w:cs="Cambria"/>
                <w:color w:val="0D0D0D"/>
                <w:sz w:val="20"/>
                <w:szCs w:val="20"/>
              </w:rPr>
              <w:t xml:space="preserve"> daripada berinteraksi dengan keluarga, sehingga mengganggu kualitas hubungan dengan orang tua. Kecanduan </w:t>
            </w:r>
            <w:r w:rsidR="00C830A2" w:rsidRPr="00C830A2">
              <w:rPr>
                <w:rFonts w:ascii="Cambria" w:eastAsia="Cambria" w:hAnsi="Cambria" w:cs="Cambria"/>
                <w:i/>
                <w:iCs/>
                <w:color w:val="0D0D0D"/>
                <w:sz w:val="20"/>
                <w:szCs w:val="20"/>
              </w:rPr>
              <w:t>game online</w:t>
            </w:r>
            <w:r>
              <w:rPr>
                <w:rFonts w:ascii="Cambria" w:eastAsia="Cambria" w:hAnsi="Cambria" w:cs="Cambria"/>
                <w:color w:val="0D0D0D"/>
                <w:sz w:val="20"/>
                <w:szCs w:val="20"/>
              </w:rPr>
              <w:t xml:space="preserve"> juga dapat menghambat aktivitas belajar dan mengurangi kesempatan untuk mempelajari etika sosial. Dampak negatif ini dapat berakibat pada keterbukaan yang kurang dalam komunikasi dengan keluarga dan mengabaikan norma keluarga. Oleh karena itu, penting bagi orang tua untuk memahami dan mengawasi aktivitas bermain </w:t>
            </w:r>
            <w:r w:rsidR="00C830A2" w:rsidRPr="00C830A2">
              <w:rPr>
                <w:rFonts w:ascii="Cambria" w:eastAsia="Cambria" w:hAnsi="Cambria" w:cs="Cambria"/>
                <w:i/>
                <w:iCs/>
                <w:color w:val="0D0D0D"/>
                <w:sz w:val="20"/>
                <w:szCs w:val="20"/>
              </w:rPr>
              <w:t>game online</w:t>
            </w:r>
            <w:r>
              <w:rPr>
                <w:rFonts w:ascii="Cambria" w:eastAsia="Cambria" w:hAnsi="Cambria" w:cs="Cambria"/>
                <w:color w:val="0D0D0D"/>
                <w:sz w:val="20"/>
                <w:szCs w:val="20"/>
              </w:rPr>
              <w:t xml:space="preserve"> remaja agar dapat mempertahankan kualitas hubungan dengan mereka</w:t>
            </w:r>
          </w:p>
          <w:p w14:paraId="2ADE84A5" w14:textId="77777777" w:rsidR="00A34D1F" w:rsidRDefault="00A34D1F">
            <w:pPr>
              <w:jc w:val="both"/>
              <w:rPr>
                <w:rFonts w:ascii="Cambria" w:eastAsia="Cambria" w:hAnsi="Cambria" w:cs="Cambria"/>
                <w:b/>
                <w:i/>
                <w:color w:val="0D0D0D"/>
                <w:sz w:val="20"/>
                <w:szCs w:val="20"/>
              </w:rPr>
            </w:pPr>
          </w:p>
          <w:p w14:paraId="7D6D83F5" w14:textId="56A8F57C" w:rsidR="0052325C" w:rsidRDefault="00000000">
            <w:pPr>
              <w:jc w:val="both"/>
              <w:rPr>
                <w:rFonts w:ascii="Cambria" w:eastAsia="Cambria" w:hAnsi="Cambria" w:cs="Cambria"/>
                <w:b/>
                <w:i/>
                <w:color w:val="0D0D0D"/>
                <w:sz w:val="20"/>
                <w:szCs w:val="20"/>
              </w:rPr>
            </w:pPr>
            <w:r>
              <w:rPr>
                <w:rFonts w:ascii="Cambria" w:eastAsia="Cambria" w:hAnsi="Cambria" w:cs="Cambria"/>
                <w:b/>
                <w:i/>
                <w:color w:val="0D0D0D"/>
                <w:sz w:val="20"/>
                <w:szCs w:val="20"/>
              </w:rPr>
              <w:t>Kata Kunci</w:t>
            </w:r>
            <w:r>
              <w:rPr>
                <w:rFonts w:ascii="Cambria" w:eastAsia="Cambria" w:hAnsi="Cambria" w:cs="Cambria"/>
                <w:i/>
                <w:color w:val="0D0D0D"/>
                <w:sz w:val="20"/>
                <w:szCs w:val="20"/>
              </w:rPr>
              <w:t>: keluarga;</w:t>
            </w:r>
            <w:r w:rsidR="00C830A2" w:rsidRPr="00C830A2">
              <w:rPr>
                <w:rFonts w:ascii="Cambria" w:eastAsia="Cambria" w:hAnsi="Cambria" w:cs="Cambria"/>
                <w:i/>
                <w:iCs/>
                <w:color w:val="0D0D0D"/>
                <w:sz w:val="20"/>
                <w:szCs w:val="20"/>
              </w:rPr>
              <w:t>game online</w:t>
            </w:r>
            <w:r>
              <w:rPr>
                <w:rFonts w:ascii="Cambria" w:eastAsia="Cambria" w:hAnsi="Cambria" w:cs="Cambria"/>
                <w:i/>
                <w:color w:val="0D0D0D"/>
                <w:sz w:val="20"/>
                <w:szCs w:val="20"/>
              </w:rPr>
              <w:t>;komunikasi</w:t>
            </w:r>
          </w:p>
          <w:p w14:paraId="60BD03C1" w14:textId="77777777" w:rsidR="00C830A2" w:rsidRDefault="00C830A2">
            <w:pPr>
              <w:jc w:val="both"/>
              <w:rPr>
                <w:rFonts w:ascii="Cambria" w:eastAsia="Cambria" w:hAnsi="Cambria" w:cs="Cambria"/>
                <w:b/>
                <w:i/>
                <w:color w:val="0D0D0D"/>
                <w:sz w:val="20"/>
                <w:szCs w:val="20"/>
              </w:rPr>
            </w:pPr>
          </w:p>
          <w:p w14:paraId="20862E3F" w14:textId="77777777" w:rsidR="00A34D1F" w:rsidRDefault="00A34D1F">
            <w:pPr>
              <w:jc w:val="both"/>
              <w:rPr>
                <w:rFonts w:ascii="Cambria" w:eastAsia="Cambria" w:hAnsi="Cambria" w:cs="Cambria"/>
                <w:b/>
                <w:i/>
                <w:color w:val="0D0D0D"/>
                <w:sz w:val="20"/>
                <w:szCs w:val="20"/>
              </w:rPr>
            </w:pPr>
          </w:p>
          <w:p w14:paraId="6D6C4E94" w14:textId="6EF5A4B7" w:rsidR="0052325C" w:rsidRDefault="00000000">
            <w:pPr>
              <w:jc w:val="both"/>
              <w:rPr>
                <w:rFonts w:ascii="Cambria" w:eastAsia="Cambria" w:hAnsi="Cambria" w:cs="Cambria"/>
                <w:b/>
                <w:color w:val="0D0D0D"/>
                <w:sz w:val="20"/>
                <w:szCs w:val="20"/>
              </w:rPr>
            </w:pPr>
            <w:r>
              <w:rPr>
                <w:rFonts w:ascii="Cambria" w:eastAsia="Cambria" w:hAnsi="Cambria" w:cs="Cambria"/>
                <w:b/>
                <w:i/>
                <w:color w:val="0D0D0D"/>
                <w:sz w:val="20"/>
                <w:szCs w:val="20"/>
              </w:rPr>
              <w:t>Abstract</w:t>
            </w:r>
            <w:r>
              <w:rPr>
                <w:rFonts w:ascii="Cambria" w:eastAsia="Cambria" w:hAnsi="Cambria" w:cs="Cambria"/>
                <w:b/>
                <w:color w:val="0D0D0D"/>
                <w:sz w:val="20"/>
                <w:szCs w:val="20"/>
              </w:rPr>
              <w:t xml:space="preserve"> </w:t>
            </w:r>
          </w:p>
          <w:p w14:paraId="6F0F7847" w14:textId="77777777" w:rsidR="0052325C" w:rsidRDefault="00000000">
            <w:pPr>
              <w:jc w:val="both"/>
              <w:rPr>
                <w:rFonts w:ascii="Cambria" w:eastAsia="Cambria" w:hAnsi="Cambria" w:cs="Cambria"/>
                <w:i/>
                <w:color w:val="0D0D0D"/>
                <w:sz w:val="20"/>
                <w:szCs w:val="20"/>
              </w:rPr>
            </w:pPr>
            <w:r>
              <w:rPr>
                <w:rFonts w:ascii="Cambria" w:eastAsia="Cambria" w:hAnsi="Cambria" w:cs="Cambria"/>
                <w:i/>
                <w:color w:val="0D0D0D"/>
                <w:sz w:val="20"/>
                <w:szCs w:val="20"/>
              </w:rPr>
              <w:t>Teenagers' perceptions regarding family rules and norms in playing online games show that teenagers who actively play online games tend to ignore communication with their parents and ignore family norms. They prefer playing online games rather than interacting with their family, thereby disrupting the quality of their relationship with their parents. Addiction to online games can also hinder learning activities and reduce opportunities to learn social etiquette. This negative impact can result in less openness in communication with the family and ignoring family norms. Therefore, it is important for parents to understand and supervise teenagers' online gaming activities in order to maintain the quality of their relationship with them</w:t>
            </w:r>
          </w:p>
          <w:p w14:paraId="72A290D1" w14:textId="77777777" w:rsidR="00A34D1F" w:rsidRDefault="00A34D1F" w:rsidP="00A34D1F">
            <w:pPr>
              <w:jc w:val="both"/>
              <w:rPr>
                <w:rFonts w:ascii="Cambria" w:eastAsia="Cambria" w:hAnsi="Cambria" w:cs="Cambria"/>
                <w:i/>
                <w:color w:val="0D0D0D"/>
                <w:sz w:val="20"/>
                <w:szCs w:val="20"/>
              </w:rPr>
            </w:pPr>
          </w:p>
          <w:p w14:paraId="6BA47F54" w14:textId="35936550" w:rsidR="00A34D1F" w:rsidRDefault="00000000" w:rsidP="00A34D1F">
            <w:pPr>
              <w:jc w:val="both"/>
              <w:rPr>
                <w:rFonts w:ascii="Cambria" w:eastAsia="Cambria" w:hAnsi="Cambria" w:cs="Cambria"/>
                <w:i/>
                <w:color w:val="0D0D0D"/>
                <w:sz w:val="20"/>
                <w:szCs w:val="20"/>
              </w:rPr>
            </w:pPr>
            <w:r w:rsidRPr="00A34D1F">
              <w:rPr>
                <w:rFonts w:ascii="Cambria" w:eastAsia="Cambria" w:hAnsi="Cambria" w:cs="Cambria"/>
                <w:b/>
                <w:bCs/>
                <w:i/>
                <w:color w:val="0D0D0D"/>
                <w:sz w:val="20"/>
                <w:szCs w:val="20"/>
              </w:rPr>
              <w:t>Keywords</w:t>
            </w:r>
            <w:r>
              <w:rPr>
                <w:rFonts w:ascii="Cambria" w:eastAsia="Cambria" w:hAnsi="Cambria" w:cs="Cambria"/>
                <w:i/>
                <w:color w:val="0D0D0D"/>
                <w:sz w:val="20"/>
                <w:szCs w:val="20"/>
              </w:rPr>
              <w:t>: family;</w:t>
            </w:r>
            <w:r w:rsidR="00C830A2">
              <w:rPr>
                <w:rFonts w:ascii="Cambria" w:eastAsia="Cambria" w:hAnsi="Cambria" w:cs="Cambria"/>
                <w:i/>
                <w:color w:val="0D0D0D"/>
                <w:sz w:val="20"/>
                <w:szCs w:val="20"/>
              </w:rPr>
              <w:t xml:space="preserve"> </w:t>
            </w:r>
            <w:r>
              <w:rPr>
                <w:rFonts w:ascii="Cambria" w:eastAsia="Cambria" w:hAnsi="Cambria" w:cs="Cambria"/>
                <w:i/>
                <w:color w:val="0D0D0D"/>
                <w:sz w:val="20"/>
                <w:szCs w:val="20"/>
              </w:rPr>
              <w:t>games online;</w:t>
            </w:r>
            <w:r>
              <w:rPr>
                <w:rFonts w:ascii="Cambria" w:eastAsia="Cambria" w:hAnsi="Cambria" w:cs="Cambria"/>
                <w:sz w:val="20"/>
                <w:szCs w:val="20"/>
              </w:rPr>
              <w:t xml:space="preserve"> </w:t>
            </w:r>
            <w:r>
              <w:rPr>
                <w:rFonts w:ascii="Cambria" w:eastAsia="Cambria" w:hAnsi="Cambria" w:cs="Cambria"/>
                <w:i/>
                <w:color w:val="0D0D0D"/>
                <w:sz w:val="20"/>
                <w:szCs w:val="20"/>
              </w:rPr>
              <w:t>communication</w:t>
            </w:r>
          </w:p>
          <w:p w14:paraId="45509D36" w14:textId="77777777" w:rsidR="00A34D1F" w:rsidRDefault="00A34D1F" w:rsidP="00A34D1F">
            <w:pPr>
              <w:jc w:val="both"/>
              <w:rPr>
                <w:rFonts w:ascii="Cambria" w:eastAsia="Cambria" w:hAnsi="Cambria" w:cs="Cambria"/>
                <w:i/>
                <w:color w:val="0D0D0D"/>
                <w:sz w:val="20"/>
                <w:szCs w:val="20"/>
              </w:rPr>
            </w:pPr>
          </w:p>
          <w:p w14:paraId="497DB61A" w14:textId="77777777" w:rsidR="0052325C" w:rsidRDefault="0052325C">
            <w:pPr>
              <w:jc w:val="both"/>
              <w:rPr>
                <w:rFonts w:ascii="Cambria" w:eastAsia="Cambria" w:hAnsi="Cambria" w:cs="Cambria"/>
                <w:color w:val="0D0D0D"/>
                <w:sz w:val="24"/>
                <w:szCs w:val="24"/>
              </w:rPr>
            </w:pPr>
          </w:p>
          <w:p w14:paraId="202DB12F" w14:textId="77777777" w:rsidR="00DE5C41" w:rsidRDefault="00DE5C41">
            <w:pPr>
              <w:jc w:val="both"/>
              <w:rPr>
                <w:rFonts w:ascii="Cambria" w:eastAsia="Cambria" w:hAnsi="Cambria" w:cs="Cambria"/>
                <w:color w:val="0D0D0D"/>
                <w:sz w:val="24"/>
                <w:szCs w:val="24"/>
              </w:rPr>
            </w:pPr>
          </w:p>
          <w:p w14:paraId="6DEF5351" w14:textId="77777777" w:rsidR="00DE5C41" w:rsidRDefault="00DE5C41">
            <w:pPr>
              <w:jc w:val="both"/>
              <w:rPr>
                <w:rFonts w:ascii="Cambria" w:eastAsia="Cambria" w:hAnsi="Cambria" w:cs="Cambria"/>
                <w:color w:val="0D0D0D"/>
                <w:sz w:val="24"/>
                <w:szCs w:val="24"/>
              </w:rPr>
            </w:pPr>
          </w:p>
          <w:p w14:paraId="17E22B47" w14:textId="77777777" w:rsidR="00DE5C41" w:rsidRDefault="00DE5C41">
            <w:pPr>
              <w:jc w:val="both"/>
              <w:rPr>
                <w:rFonts w:ascii="Cambria" w:eastAsia="Cambria" w:hAnsi="Cambria" w:cs="Cambria"/>
                <w:color w:val="0D0D0D"/>
                <w:sz w:val="24"/>
                <w:szCs w:val="24"/>
              </w:rPr>
            </w:pPr>
          </w:p>
          <w:p w14:paraId="38D7265A" w14:textId="77777777" w:rsidR="00DE5C41" w:rsidRDefault="00DE5C41">
            <w:pPr>
              <w:jc w:val="both"/>
              <w:rPr>
                <w:rFonts w:ascii="Cambria" w:eastAsia="Cambria" w:hAnsi="Cambria" w:cs="Cambria"/>
                <w:color w:val="0D0D0D"/>
                <w:sz w:val="24"/>
                <w:szCs w:val="24"/>
              </w:rPr>
            </w:pPr>
          </w:p>
          <w:p w14:paraId="18939B99" w14:textId="5B85A35F" w:rsidR="00DE5C41" w:rsidRDefault="00DE5C41">
            <w:pPr>
              <w:jc w:val="both"/>
              <w:rPr>
                <w:rFonts w:ascii="Cambria" w:eastAsia="Cambria" w:hAnsi="Cambria" w:cs="Cambria"/>
                <w:color w:val="0D0D0D"/>
                <w:sz w:val="24"/>
                <w:szCs w:val="24"/>
              </w:rPr>
            </w:pPr>
          </w:p>
        </w:tc>
      </w:tr>
      <w:tr w:rsidR="0052325C" w14:paraId="29CFA3D8" w14:textId="77777777">
        <w:trPr>
          <w:trHeight w:val="619"/>
          <w:jc w:val="center"/>
        </w:trPr>
        <w:tc>
          <w:tcPr>
            <w:tcW w:w="8931" w:type="dxa"/>
            <w:gridSpan w:val="3"/>
            <w:tcBorders>
              <w:top w:val="single" w:sz="4" w:space="0" w:color="000000"/>
              <w:left w:val="nil"/>
              <w:bottom w:val="single" w:sz="4" w:space="0" w:color="000000"/>
              <w:right w:val="nil"/>
            </w:tcBorders>
          </w:tcPr>
          <w:p w14:paraId="2CA750B3" w14:textId="77777777" w:rsidR="0052325C" w:rsidRDefault="00000000">
            <w:pPr>
              <w:pBdr>
                <w:top w:val="nil"/>
                <w:left w:val="nil"/>
                <w:bottom w:val="nil"/>
                <w:right w:val="nil"/>
                <w:between w:val="nil"/>
              </w:pBdr>
              <w:ind w:left="992"/>
              <w:rPr>
                <w:rFonts w:ascii="Cambria" w:eastAsia="Cambria" w:hAnsi="Cambria" w:cs="Cambria"/>
                <w:color w:val="0D0D0D"/>
                <w:sz w:val="24"/>
                <w:szCs w:val="24"/>
              </w:rPr>
            </w:pPr>
            <w:r>
              <w:rPr>
                <w:rFonts w:ascii="Cambria" w:eastAsia="Cambria" w:hAnsi="Cambria" w:cs="Cambria"/>
                <w:color w:val="0D0D0D"/>
                <w:sz w:val="24"/>
                <w:szCs w:val="24"/>
              </w:rPr>
              <w:t xml:space="preserve">This is an open access article distributed under the Creative Commons 4.0 Attribution License, which permits unrestricted use, distribution, and reproduction in any medium, provided the original work is properly cited. </w:t>
            </w:r>
            <w:r>
              <w:rPr>
                <w:noProof/>
              </w:rPr>
              <w:drawing>
                <wp:anchor distT="0" distB="0" distL="71755" distR="71755" simplePos="0" relativeHeight="251658240" behindDoc="0" locked="0" layoutInCell="1" hidden="0" allowOverlap="1" wp14:anchorId="5013E072" wp14:editId="2596473D">
                  <wp:simplePos x="0" y="0"/>
                  <wp:positionH relativeFrom="column">
                    <wp:posOffset>-19683</wp:posOffset>
                  </wp:positionH>
                  <wp:positionV relativeFrom="paragraph">
                    <wp:posOffset>24130</wp:posOffset>
                  </wp:positionV>
                  <wp:extent cx="599440" cy="238125"/>
                  <wp:effectExtent l="0" t="0" r="0" b="0"/>
                  <wp:wrapSquare wrapText="bothSides" distT="0" distB="0" distL="71755" distR="7175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9440" cy="238125"/>
                          </a:xfrm>
                          <a:prstGeom prst="rect">
                            <a:avLst/>
                          </a:prstGeom>
                          <a:ln/>
                        </pic:spPr>
                      </pic:pic>
                    </a:graphicData>
                  </a:graphic>
                </wp:anchor>
              </w:drawing>
            </w:r>
          </w:p>
        </w:tc>
      </w:tr>
    </w:tbl>
    <w:p w14:paraId="1DCD4D84" w14:textId="77777777" w:rsidR="0052325C" w:rsidRDefault="0052325C">
      <w:pPr>
        <w:tabs>
          <w:tab w:val="left" w:pos="1177"/>
        </w:tabs>
        <w:spacing w:after="0"/>
        <w:rPr>
          <w:rFonts w:ascii="Cambria" w:eastAsia="Cambria" w:hAnsi="Cambria" w:cs="Cambria"/>
          <w:color w:val="0D0D0D"/>
          <w:sz w:val="24"/>
          <w:szCs w:val="24"/>
        </w:rPr>
        <w:sectPr w:rsidR="0052325C" w:rsidSect="00D9333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7"/>
          <w:cols w:space="720"/>
        </w:sectPr>
      </w:pPr>
    </w:p>
    <w:p w14:paraId="682395B2" w14:textId="77777777" w:rsidR="0052325C" w:rsidRDefault="00000000">
      <w:pPr>
        <w:keepNext/>
        <w:widowControl w:val="0"/>
        <w:spacing w:after="0" w:line="276" w:lineRule="auto"/>
        <w:jc w:val="both"/>
        <w:rPr>
          <w:rFonts w:ascii="Cambria" w:eastAsia="Cambria" w:hAnsi="Cambria" w:cs="Cambria"/>
          <w:b/>
          <w:color w:val="0D0D0D"/>
          <w:sz w:val="24"/>
          <w:szCs w:val="24"/>
        </w:rPr>
      </w:pPr>
      <w:r>
        <w:rPr>
          <w:rFonts w:ascii="Cambria" w:eastAsia="Cambria" w:hAnsi="Cambria" w:cs="Cambria"/>
          <w:b/>
          <w:color w:val="0D0D0D"/>
          <w:sz w:val="24"/>
          <w:szCs w:val="24"/>
        </w:rPr>
        <w:lastRenderedPageBreak/>
        <w:t xml:space="preserve">PENDAHULUAN </w:t>
      </w:r>
    </w:p>
    <w:p w14:paraId="3832B837" w14:textId="0E67CA72" w:rsidR="0052325C" w:rsidRDefault="00C830A2">
      <w:pPr>
        <w:spacing w:after="0" w:line="276" w:lineRule="auto"/>
        <w:ind w:firstLine="720"/>
        <w:jc w:val="both"/>
        <w:rPr>
          <w:rFonts w:ascii="Cambria" w:eastAsia="Cambria" w:hAnsi="Cambria" w:cs="Cambria"/>
          <w:sz w:val="24"/>
          <w:szCs w:val="24"/>
        </w:rPr>
      </w:pPr>
      <w:r w:rsidRPr="00C830A2">
        <w:rPr>
          <w:rFonts w:ascii="Cambria" w:eastAsia="Cambria" w:hAnsi="Cambria" w:cs="Cambria"/>
          <w:i/>
          <w:iCs/>
          <w:sz w:val="24"/>
          <w:szCs w:val="24"/>
        </w:rPr>
        <w:t>Game online</w:t>
      </w:r>
      <w:r>
        <w:rPr>
          <w:rFonts w:ascii="Cambria" w:eastAsia="Cambria" w:hAnsi="Cambria" w:cs="Cambria"/>
          <w:sz w:val="24"/>
          <w:szCs w:val="24"/>
        </w:rPr>
        <w:t xml:space="preserve"> adalah permainan elektronik dan visual yang  dapat dimainkan ketika terhubung ke Internet. </w:t>
      </w:r>
      <w:r w:rsidRPr="00C830A2">
        <w:rPr>
          <w:rFonts w:ascii="Cambria" w:eastAsia="Cambria" w:hAnsi="Cambria" w:cs="Cambria"/>
          <w:i/>
          <w:iCs/>
          <w:sz w:val="24"/>
          <w:szCs w:val="24"/>
        </w:rPr>
        <w:t>Game online</w:t>
      </w:r>
      <w:r>
        <w:rPr>
          <w:rFonts w:ascii="Cambria" w:eastAsia="Cambria" w:hAnsi="Cambria" w:cs="Cambria"/>
          <w:sz w:val="24"/>
          <w:szCs w:val="24"/>
        </w:rPr>
        <w:t xml:space="preserve"> dapat dimainkan dengan menggunakan media visual elektronik yang dapat menyebabkan kerusakan  mata dan pusing jika digunakan terus menerus. Kemajuan teknologi  modern  tidak hanya merambah ke perkotaan, namun juga hingga ke pedesaan. Jika berbicara tentang penggila </w:t>
      </w:r>
      <w:r w:rsidRPr="00C830A2">
        <w:rPr>
          <w:rFonts w:ascii="Cambria" w:eastAsia="Cambria" w:hAnsi="Cambria" w:cs="Cambria"/>
          <w:i/>
          <w:iCs/>
          <w:sz w:val="24"/>
          <w:szCs w:val="24"/>
        </w:rPr>
        <w:t>game online</w:t>
      </w:r>
      <w:r>
        <w:rPr>
          <w:rFonts w:ascii="Cambria" w:eastAsia="Cambria" w:hAnsi="Cambria" w:cs="Cambria"/>
          <w:sz w:val="24"/>
          <w:szCs w:val="24"/>
        </w:rPr>
        <w:t xml:space="preserve">, yang sebagian besar adalah siswa SD, SMP, dan SMA, tidak mengherankan jika anak-anak pada usia ini jauh lebih ahli dalam bermain game dibandingkan orang dewasa. Berbeda dengan dulu, ketika laptop dan komputer merupakan benda asing dan hanya boleh digunakan oleh anak-anak di bawah usia 15 tahun. Namun, di dunia sekarang ini, bahkan anak-anak berusia lima tahun pun sangat pandai bermain alat </w:t>
      </w:r>
      <w:r>
        <w:rPr>
          <w:rFonts w:ascii="Cambria" w:eastAsia="Cambria" w:hAnsi="Cambria" w:cs="Cambria"/>
          <w:color w:val="000000"/>
          <w:sz w:val="24"/>
          <w:szCs w:val="24"/>
        </w:rPr>
        <w:t>(Subandi et al., 2022).</w:t>
      </w:r>
    </w:p>
    <w:p w14:paraId="0CD1D4B3" w14:textId="14F8ADFD" w:rsidR="0052325C" w:rsidRDefault="00000000">
      <w:pPr>
        <w:spacing w:after="0" w:line="276" w:lineRule="auto"/>
        <w:ind w:firstLine="720"/>
        <w:jc w:val="both"/>
        <w:rPr>
          <w:rFonts w:ascii="Cambria" w:eastAsia="Cambria" w:hAnsi="Cambria" w:cs="Cambria"/>
          <w:sz w:val="24"/>
          <w:szCs w:val="24"/>
        </w:rPr>
      </w:pPr>
      <w:r>
        <w:rPr>
          <w:rFonts w:ascii="Cambria" w:eastAsia="Cambria" w:hAnsi="Cambria" w:cs="Cambria"/>
          <w:sz w:val="24"/>
          <w:szCs w:val="24"/>
        </w:rPr>
        <w:t xml:space="preserve">Masa remaja merupakan masa peralihan dari anak menjadi dewasa. Pada masa remaja sering kali muncul dorongan untuk mengetahui dan mencoba hal-hal baru. Seperti </w:t>
      </w:r>
      <w:r w:rsidRPr="00985D1C">
        <w:rPr>
          <w:rFonts w:ascii="Cambria" w:eastAsia="Cambria" w:hAnsi="Cambria" w:cs="Cambria"/>
          <w:i/>
          <w:iCs/>
          <w:sz w:val="24"/>
          <w:szCs w:val="24"/>
        </w:rPr>
        <w:t>diversion online</w:t>
      </w:r>
      <w:r>
        <w:rPr>
          <w:rFonts w:ascii="Cambria" w:eastAsia="Cambria" w:hAnsi="Cambria" w:cs="Cambria"/>
          <w:sz w:val="24"/>
          <w:szCs w:val="24"/>
        </w:rPr>
        <w:t xml:space="preserve">, </w:t>
      </w:r>
      <w:r w:rsidR="00985D1C">
        <w:rPr>
          <w:rFonts w:ascii="Cambria" w:eastAsia="Cambria" w:hAnsi="Cambria" w:cs="Cambria"/>
          <w:sz w:val="24"/>
          <w:szCs w:val="24"/>
        </w:rPr>
        <w:t>r</w:t>
      </w:r>
      <w:r>
        <w:rPr>
          <w:rFonts w:ascii="Cambria" w:eastAsia="Cambria" w:hAnsi="Cambria" w:cs="Cambria"/>
          <w:sz w:val="24"/>
          <w:szCs w:val="24"/>
        </w:rPr>
        <w:t xml:space="preserve">emaja dianggap lebih rentan terhadap kecanduan </w:t>
      </w:r>
      <w:r w:rsidRPr="00A0764F">
        <w:rPr>
          <w:rFonts w:ascii="Cambria" w:eastAsia="Cambria" w:hAnsi="Cambria" w:cs="Cambria"/>
          <w:i/>
          <w:iCs/>
          <w:sz w:val="24"/>
          <w:szCs w:val="24"/>
        </w:rPr>
        <w:t>amusement online</w:t>
      </w:r>
      <w:r>
        <w:rPr>
          <w:rFonts w:ascii="Cambria" w:eastAsia="Cambria" w:hAnsi="Cambria" w:cs="Cambria"/>
          <w:sz w:val="24"/>
          <w:szCs w:val="24"/>
        </w:rPr>
        <w:t xml:space="preserve"> ketimbang orang dewasa. Masa remaja yang berada pada periode ketidakstabilan, lebih mudah terjerumus terhadap percobaan hal-hal baru. Kecanduan yakni menyukai dan memiliki sesuatu dengan secara berlebihan sehingga melupakan hal lain. Oleh karena itu diversion online memberikan hiburan bagi siswa dan tantangan untuk memainkannya sehingga menjadi salah satu hal yang sangat disukai oleh siswa dalam memainkan diversion online </w:t>
      </w:r>
      <w:r>
        <w:rPr>
          <w:rFonts w:ascii="Cambria" w:eastAsia="Cambria" w:hAnsi="Cambria" w:cs="Cambria"/>
          <w:color w:val="000000"/>
          <w:sz w:val="24"/>
          <w:szCs w:val="24"/>
        </w:rPr>
        <w:t>(Erida, 2022).</w:t>
      </w:r>
    </w:p>
    <w:p w14:paraId="68D98BC6" w14:textId="22F813E5" w:rsidR="0052325C" w:rsidRDefault="00000000">
      <w:pPr>
        <w:spacing w:after="0" w:line="276" w:lineRule="auto"/>
        <w:ind w:firstLine="720"/>
        <w:jc w:val="both"/>
        <w:rPr>
          <w:rFonts w:ascii="Cambria" w:eastAsia="Cambria" w:hAnsi="Cambria" w:cs="Cambria"/>
          <w:sz w:val="24"/>
          <w:szCs w:val="24"/>
        </w:rPr>
      </w:pPr>
      <w:r>
        <w:rPr>
          <w:rFonts w:ascii="Cambria" w:eastAsia="Cambria" w:hAnsi="Cambria" w:cs="Cambria"/>
          <w:sz w:val="24"/>
          <w:szCs w:val="24"/>
        </w:rPr>
        <w:t>Remaja adalah seseorang yang telah mencapai usia dewasa dan sudah matang secara emosional, sosial, fisik, dan mental.Remaja mempunyai tingkat rasa ingin tahu  yang tinggi. Masa remaja sering dipandang sebagai masa perkembangan yang sulit dalam kehidupan. Remaja menjadi lebih perhatian terhadap teman sebaya dan lambat laun melepaskan keterikatan terhadap keluarga terutama orang tua. Dalam beberapa kasus, keinginan kuat untuk lepas dari orang tua tidak disertai dengan kemandirian finansial. remaja dan pelajar menjadi salah satu kelompok sasaran permainan online. Hal ini dikarenakan remaja  pada  umumnya  mempunyai rasa ingin tahu yang tinggi sehingga mampu mencoba banyak hal. Dengan munculnya game-game baru dan sangat menarik, banyak remaja yang kecanduan game dan tidak bisa lepas lagi darinya</w:t>
      </w:r>
      <w:r w:rsidR="00C830A2">
        <w:rPr>
          <w:rFonts w:ascii="Cambria" w:eastAsia="Cambria" w:hAnsi="Cambria" w:cs="Cambria"/>
          <w:sz w:val="24"/>
          <w:szCs w:val="24"/>
        </w:rPr>
        <w:t xml:space="preserve"> </w:t>
      </w:r>
      <w:r>
        <w:rPr>
          <w:rFonts w:ascii="Cambria" w:eastAsia="Cambria" w:hAnsi="Cambria" w:cs="Cambria"/>
          <w:color w:val="000000"/>
          <w:sz w:val="24"/>
          <w:szCs w:val="24"/>
        </w:rPr>
        <w:t>(</w:t>
      </w:r>
      <w:r w:rsidR="00985D1C">
        <w:rPr>
          <w:rFonts w:ascii="Cambria" w:eastAsia="Cambria" w:hAnsi="Cambria" w:cs="Cambria"/>
          <w:color w:val="000000"/>
          <w:sz w:val="24"/>
          <w:szCs w:val="24"/>
        </w:rPr>
        <w:t xml:space="preserve">Hanisa </w:t>
      </w:r>
      <w:r>
        <w:rPr>
          <w:rFonts w:ascii="Cambria" w:eastAsia="Cambria" w:hAnsi="Cambria" w:cs="Cambria"/>
          <w:color w:val="000000"/>
          <w:sz w:val="24"/>
          <w:szCs w:val="24"/>
        </w:rPr>
        <w:t>et al., 2024)</w:t>
      </w:r>
      <w:r w:rsidR="00C830A2">
        <w:rPr>
          <w:rFonts w:ascii="Cambria" w:eastAsia="Cambria" w:hAnsi="Cambria" w:cs="Cambria"/>
          <w:color w:val="000000"/>
          <w:sz w:val="24"/>
          <w:szCs w:val="24"/>
        </w:rPr>
        <w:t>.</w:t>
      </w:r>
    </w:p>
    <w:p w14:paraId="1064FD82" w14:textId="4A06839A" w:rsidR="00BC055C" w:rsidRDefault="00000000" w:rsidP="00DD0BED">
      <w:pPr>
        <w:spacing w:line="276" w:lineRule="auto"/>
        <w:ind w:firstLine="720"/>
        <w:jc w:val="both"/>
        <w:rPr>
          <w:rFonts w:ascii="Cambria" w:eastAsia="Cambria" w:hAnsi="Cambria" w:cs="Cambria"/>
          <w:sz w:val="24"/>
          <w:szCs w:val="24"/>
        </w:rPr>
      </w:pPr>
      <w:r>
        <w:rPr>
          <w:rFonts w:ascii="Cambria" w:eastAsia="Cambria" w:hAnsi="Cambria" w:cs="Cambria"/>
          <w:sz w:val="24"/>
          <w:szCs w:val="24"/>
        </w:rPr>
        <w:t xml:space="preserve">Meskipun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dapat menyebabkan pemain merasa senang, puas, dan menghadapi tantangan, penggunaan berlebihan dapat berdampak negatif pada kehidupan mereka. Ini termasuk masalah kesehatan seperti pola makan tidak teratur, sakit kepala, sakit punggung, kecemasan sosial, dan depresi, serta prestasi akademik seperti bolos, drop out, dan putus sekolah</w:t>
      </w:r>
      <w:r w:rsidR="00C830A2">
        <w:rPr>
          <w:rFonts w:ascii="Cambria" w:eastAsia="Cambria" w:hAnsi="Cambria" w:cs="Cambria"/>
          <w:sz w:val="24"/>
          <w:szCs w:val="24"/>
        </w:rPr>
        <w:t xml:space="preserve"> </w:t>
      </w:r>
      <w:r>
        <w:rPr>
          <w:rFonts w:ascii="Cambria" w:eastAsia="Cambria" w:hAnsi="Cambria" w:cs="Cambria"/>
          <w:sz w:val="24"/>
          <w:szCs w:val="24"/>
        </w:rPr>
        <w:t>(Gunawan &amp; Tria Ningsih, 2021)</w:t>
      </w:r>
      <w:r w:rsidR="00C830A2">
        <w:rPr>
          <w:rFonts w:ascii="Cambria" w:eastAsia="Cambria" w:hAnsi="Cambria" w:cs="Cambria"/>
          <w:sz w:val="24"/>
          <w:szCs w:val="24"/>
        </w:rPr>
        <w:t>.</w:t>
      </w:r>
    </w:p>
    <w:p w14:paraId="59FC561A" w14:textId="7D71C379" w:rsidR="0052325C" w:rsidRDefault="00000000">
      <w:pPr>
        <w:tabs>
          <w:tab w:val="center" w:pos="4252"/>
        </w:tabs>
        <w:spacing w:after="0" w:line="276" w:lineRule="auto"/>
        <w:rPr>
          <w:rFonts w:ascii="Cambria" w:eastAsia="Cambria" w:hAnsi="Cambria" w:cs="Cambria"/>
          <w:b/>
          <w:color w:val="0D0D0D"/>
          <w:sz w:val="24"/>
          <w:szCs w:val="24"/>
        </w:rPr>
      </w:pPr>
      <w:r>
        <w:rPr>
          <w:rFonts w:ascii="Cambria" w:eastAsia="Cambria" w:hAnsi="Cambria" w:cs="Cambria"/>
          <w:b/>
          <w:color w:val="0D0D0D"/>
          <w:sz w:val="24"/>
          <w:szCs w:val="24"/>
        </w:rPr>
        <w:t xml:space="preserve">METODE PENELITIAN </w:t>
      </w:r>
      <w:r>
        <w:rPr>
          <w:rFonts w:ascii="Cambria" w:eastAsia="Cambria" w:hAnsi="Cambria" w:cs="Cambria"/>
          <w:b/>
          <w:color w:val="0D0D0D"/>
          <w:sz w:val="24"/>
          <w:szCs w:val="24"/>
        </w:rPr>
        <w:tab/>
      </w:r>
    </w:p>
    <w:p w14:paraId="40800F7E" w14:textId="0129B70E" w:rsidR="0052325C" w:rsidRDefault="00000000">
      <w:pPr>
        <w:spacing w:after="0" w:line="276" w:lineRule="auto"/>
        <w:ind w:firstLine="720"/>
        <w:jc w:val="both"/>
        <w:rPr>
          <w:rFonts w:ascii="Cambria" w:eastAsia="Cambria" w:hAnsi="Cambria" w:cs="Cambria"/>
          <w:sz w:val="24"/>
          <w:szCs w:val="24"/>
        </w:rPr>
      </w:pPr>
      <w:r>
        <w:rPr>
          <w:rFonts w:ascii="Cambria" w:eastAsia="Cambria" w:hAnsi="Cambria" w:cs="Cambria"/>
          <w:sz w:val="24"/>
          <w:szCs w:val="24"/>
        </w:rPr>
        <w:t xml:space="preserve">Metode penelitian ini menggunakan metode penelitian kualitatif dengan pendekatan deskripsi, Data yang digunakan dalam penelitian ini adalah data </w:t>
      </w:r>
      <w:r>
        <w:rPr>
          <w:rFonts w:ascii="Cambria" w:eastAsia="Cambria" w:hAnsi="Cambria" w:cs="Cambria"/>
          <w:sz w:val="24"/>
          <w:szCs w:val="24"/>
        </w:rPr>
        <w:lastRenderedPageBreak/>
        <w:t xml:space="preserve">sekunder yang diperoleh bukan dari pengamatan langsung tetapi pengamatan melalui jurnal literature review, dan hasil peneliti yang telah dilakukan oleh penelitian- penelitian terdahulu. Sumber data sekunder yang didapat berupa jurnal baik nasional dengan tema yang sudah ditentukan. Pencarian literature review ini menggunakan dua database dengan kriteria kualitas sedang dan rendah, yaitu pubmed dan google scholar </w:t>
      </w:r>
      <w:r>
        <w:rPr>
          <w:rFonts w:ascii="Cambria" w:eastAsia="Cambria" w:hAnsi="Cambria" w:cs="Cambria"/>
          <w:color w:val="000000"/>
          <w:sz w:val="24"/>
          <w:szCs w:val="24"/>
        </w:rPr>
        <w:t>(Makatita, 2022)</w:t>
      </w:r>
      <w:r w:rsidR="00C830A2">
        <w:rPr>
          <w:rFonts w:ascii="Cambria" w:eastAsia="Cambria" w:hAnsi="Cambria" w:cs="Cambria"/>
          <w:color w:val="000000"/>
          <w:sz w:val="24"/>
          <w:szCs w:val="24"/>
        </w:rPr>
        <w:t>.</w:t>
      </w:r>
    </w:p>
    <w:p w14:paraId="0BDF2BC5" w14:textId="77777777" w:rsidR="0052325C" w:rsidRDefault="0052325C">
      <w:pPr>
        <w:spacing w:after="0" w:line="276" w:lineRule="auto"/>
        <w:ind w:firstLine="720"/>
        <w:jc w:val="both"/>
        <w:rPr>
          <w:rFonts w:ascii="Cambria" w:eastAsia="Cambria" w:hAnsi="Cambria" w:cs="Cambria"/>
          <w:color w:val="0D0D0D"/>
          <w:sz w:val="24"/>
          <w:szCs w:val="24"/>
        </w:rPr>
      </w:pPr>
    </w:p>
    <w:p w14:paraId="0B9ED3A0" w14:textId="77777777" w:rsidR="0052325C" w:rsidRDefault="00000000">
      <w:pPr>
        <w:spacing w:after="0" w:line="276" w:lineRule="auto"/>
        <w:rPr>
          <w:rFonts w:ascii="Cambria" w:eastAsia="Cambria" w:hAnsi="Cambria" w:cs="Cambria"/>
          <w:b/>
          <w:color w:val="0D0D0D"/>
          <w:sz w:val="24"/>
          <w:szCs w:val="24"/>
        </w:rPr>
      </w:pPr>
      <w:r>
        <w:rPr>
          <w:rFonts w:ascii="Cambria" w:eastAsia="Cambria" w:hAnsi="Cambria" w:cs="Cambria"/>
          <w:b/>
          <w:color w:val="0D0D0D"/>
          <w:sz w:val="24"/>
          <w:szCs w:val="24"/>
        </w:rPr>
        <w:t xml:space="preserve">HASIL DAN PEMBAHASAN </w:t>
      </w:r>
    </w:p>
    <w:p w14:paraId="6729574C" w14:textId="37263931" w:rsidR="0052325C" w:rsidRDefault="00000000">
      <w:pPr>
        <w:spacing w:after="0" w:line="276" w:lineRule="auto"/>
        <w:ind w:firstLine="720"/>
        <w:jc w:val="both"/>
        <w:rPr>
          <w:rFonts w:ascii="Cambria" w:eastAsia="Cambria" w:hAnsi="Cambria" w:cs="Cambria"/>
          <w:sz w:val="24"/>
          <w:szCs w:val="24"/>
        </w:rPr>
      </w:pPr>
      <w:r>
        <w:rPr>
          <w:rFonts w:ascii="Cambria" w:eastAsia="Cambria" w:hAnsi="Cambria" w:cs="Cambria"/>
          <w:sz w:val="24"/>
          <w:szCs w:val="24"/>
        </w:rPr>
        <w:t xml:space="preserve">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merupakan masalah yang semakin umum terjadi di kalangan remaja. Ketika teknologi Internet menjadi lebih canggih dan mudah diakses,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telah menjadi  cara yang populer bagi remaja untuk menghabiskan waktu luang mereka. Namun,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dapat menimbulkan dampak negatif yang signifikan terhadap kualitas hubungan dalam keluarga. </w:t>
      </w:r>
    </w:p>
    <w:p w14:paraId="3806E4F6" w14:textId="0024D56E" w:rsidR="0052325C" w:rsidRDefault="00000000">
      <w:pPr>
        <w:spacing w:after="0" w:line="276" w:lineRule="auto"/>
        <w:ind w:firstLine="720"/>
        <w:jc w:val="both"/>
        <w:rPr>
          <w:rFonts w:ascii="Cambria" w:eastAsia="Cambria" w:hAnsi="Cambria" w:cs="Cambria"/>
          <w:sz w:val="24"/>
          <w:szCs w:val="24"/>
        </w:rPr>
      </w:pPr>
      <w:r>
        <w:rPr>
          <w:rFonts w:ascii="Cambria" w:eastAsia="Cambria" w:hAnsi="Cambria" w:cs="Cambria"/>
          <w:sz w:val="24"/>
          <w:szCs w:val="24"/>
        </w:rPr>
        <w:t xml:space="preserve">Para peneliti percaya bahwa tingkat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berdampak negatif pada orang-orang yang tidak dapat memanfaatkan waktu luang mereka secara bermakna. Jika seseorang sudah terlanjur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seharusnya orang yang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tidak bisa mengontrol, mengurangi, menghentikan, atau mengabaikan aktivitas lain, termasuk interaksi dengan keluarga, teman, dan orang disekitarnya cenderung tidak mampu melakukan apa pun, yang berujung pada menurunnya perilaku orang-orang disekitarnya dan berdampak negatif terhadap kehidupannya</w:t>
      </w:r>
      <w:r w:rsidR="00C830A2">
        <w:rPr>
          <w:rFonts w:ascii="Cambria" w:eastAsia="Cambria" w:hAnsi="Cambria" w:cs="Cambria"/>
          <w:sz w:val="24"/>
          <w:szCs w:val="24"/>
        </w:rPr>
        <w:t xml:space="preserve"> dan p</w:t>
      </w:r>
      <w:r>
        <w:rPr>
          <w:rFonts w:ascii="Cambria" w:eastAsia="Cambria" w:hAnsi="Cambria" w:cs="Cambria"/>
          <w:sz w:val="24"/>
          <w:szCs w:val="24"/>
        </w:rPr>
        <w:t>restasi akademik</w:t>
      </w:r>
      <w:r w:rsidR="00C830A2">
        <w:rPr>
          <w:rFonts w:ascii="Cambria" w:eastAsia="Cambria" w:hAnsi="Cambria" w:cs="Cambria"/>
          <w:sz w:val="24"/>
          <w:szCs w:val="24"/>
        </w:rPr>
        <w:t xml:space="preserve"> r</w:t>
      </w:r>
      <w:r>
        <w:rPr>
          <w:rFonts w:ascii="Cambria" w:eastAsia="Cambria" w:hAnsi="Cambria" w:cs="Cambria"/>
          <w:sz w:val="24"/>
          <w:szCs w:val="24"/>
        </w:rPr>
        <w:t xml:space="preserve">emaja </w:t>
      </w:r>
      <w:r>
        <w:rPr>
          <w:rFonts w:ascii="Cambria" w:eastAsia="Cambria" w:hAnsi="Cambria" w:cs="Cambria"/>
          <w:color w:val="000000"/>
          <w:sz w:val="24"/>
          <w:szCs w:val="24"/>
        </w:rPr>
        <w:t>(Nazhomiah et al., 2021)</w:t>
      </w:r>
      <w:r w:rsidR="00C830A2">
        <w:rPr>
          <w:rFonts w:ascii="Cambria" w:eastAsia="Cambria" w:hAnsi="Cambria" w:cs="Cambria"/>
          <w:color w:val="000000"/>
          <w:sz w:val="24"/>
          <w:szCs w:val="24"/>
        </w:rPr>
        <w:t>.</w:t>
      </w:r>
    </w:p>
    <w:p w14:paraId="1A413A1C" w14:textId="1E5C185E" w:rsidR="00BC055C" w:rsidRDefault="00000000" w:rsidP="00DD0BED">
      <w:pPr>
        <w:spacing w:line="276" w:lineRule="auto"/>
        <w:ind w:firstLine="720"/>
        <w:jc w:val="both"/>
        <w:rPr>
          <w:rFonts w:ascii="Cambria" w:eastAsia="Cambria" w:hAnsi="Cambria" w:cs="Cambria"/>
          <w:sz w:val="24"/>
          <w:szCs w:val="24"/>
        </w:rPr>
      </w:pPr>
      <w:r>
        <w:rPr>
          <w:rFonts w:ascii="Cambria" w:eastAsia="Cambria" w:hAnsi="Cambria" w:cs="Cambria"/>
          <w:sz w:val="24"/>
          <w:szCs w:val="24"/>
        </w:rPr>
        <w:t xml:space="preserve">Ada aspek positif dari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namun tanpa sepengetahuan banyak orang,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dapat menimbulkan dampak yang lebih  negatif lagi bagi para pecandu. Manusia, baik secara fisik maupun mental. Banyak orang mengira bahwa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hanyalah sekedar hiburan , padahal tanpa disadari bisa berbahaya dalam banyak aspek kehidupan.Teori sosial memandang hal ini sebagai fakta sosial yang  menjamur di masyarakat tanpa banyak orang yang memperhatikan adanya perubahan baik dalam  komunikasi maupun interaksi sosial, dan lingkungan  masyarakat tempat individu  tersebut berinteraksi Mensosialisasikan</w:t>
      </w:r>
      <w:r w:rsidR="00C830A2">
        <w:rPr>
          <w:rFonts w:ascii="Cambria" w:eastAsia="Cambria" w:hAnsi="Cambria" w:cs="Cambria"/>
          <w:sz w:val="24"/>
          <w:szCs w:val="24"/>
        </w:rPr>
        <w:t xml:space="preserve"> </w:t>
      </w:r>
      <w:r>
        <w:rPr>
          <w:rFonts w:ascii="Cambria" w:eastAsia="Cambria" w:hAnsi="Cambria" w:cs="Cambria"/>
          <w:color w:val="000000"/>
          <w:sz w:val="24"/>
          <w:szCs w:val="24"/>
        </w:rPr>
        <w:t>(Ondang et al., 2020)</w:t>
      </w:r>
      <w:r w:rsidR="00C830A2">
        <w:rPr>
          <w:rFonts w:ascii="Cambria" w:eastAsia="Cambria" w:hAnsi="Cambria" w:cs="Cambria"/>
          <w:color w:val="000000"/>
          <w:sz w:val="24"/>
          <w:szCs w:val="24"/>
        </w:rPr>
        <w:t>.</w:t>
      </w:r>
      <w:r>
        <w:rPr>
          <w:rFonts w:ascii="Cambria" w:eastAsia="Cambria" w:hAnsi="Cambria" w:cs="Cambria"/>
          <w:sz w:val="24"/>
          <w:szCs w:val="24"/>
        </w:rPr>
        <w:t xml:space="preserve">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ibarat mata pisau atau uang logam yang memiliki dua sisi bersebelahan namun selalu  beriringan,  artinya  ada  sisi  positif  dan  negatifnya. Maka dari itu pentingnya peran keluarga dalam menangani fenomena ini.Dampak Negatif dan Positif dalam bermain game khususnya pada remaja yang banyak menimbulkan kerugian  dalam kehidupan Pendidikan, kesehatan, kehidupan sosial dan ekonomi. Di bawah ini adalah beberapa dampak negatif dan positif dari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w:t>
      </w:r>
    </w:p>
    <w:p w14:paraId="0DBD79E9" w14:textId="5EA3276E" w:rsidR="0052325C" w:rsidRDefault="00000000">
      <w:pPr>
        <w:spacing w:after="0" w:line="276" w:lineRule="auto"/>
        <w:jc w:val="both"/>
        <w:rPr>
          <w:rFonts w:ascii="Cambria" w:eastAsia="Cambria" w:hAnsi="Cambria" w:cs="Cambria"/>
          <w:b/>
          <w:sz w:val="24"/>
          <w:szCs w:val="24"/>
        </w:rPr>
      </w:pPr>
      <w:r>
        <w:rPr>
          <w:rFonts w:ascii="Cambria" w:eastAsia="Cambria" w:hAnsi="Cambria" w:cs="Cambria"/>
          <w:b/>
          <w:sz w:val="24"/>
          <w:szCs w:val="24"/>
        </w:rPr>
        <w:t xml:space="preserve">Perilaku Remaja </w:t>
      </w:r>
      <w:r w:rsidR="00C830A2">
        <w:rPr>
          <w:rFonts w:ascii="Cambria" w:eastAsia="Cambria" w:hAnsi="Cambria" w:cs="Cambria"/>
          <w:b/>
          <w:sz w:val="24"/>
          <w:szCs w:val="24"/>
        </w:rPr>
        <w:t>d</w:t>
      </w:r>
      <w:r>
        <w:rPr>
          <w:rFonts w:ascii="Cambria" w:eastAsia="Cambria" w:hAnsi="Cambria" w:cs="Cambria"/>
          <w:b/>
          <w:sz w:val="24"/>
          <w:szCs w:val="24"/>
        </w:rPr>
        <w:t xml:space="preserve">an Dampak Bermain </w:t>
      </w:r>
      <w:r w:rsidRPr="00C830A2">
        <w:rPr>
          <w:rFonts w:ascii="Cambria" w:eastAsia="Cambria" w:hAnsi="Cambria" w:cs="Cambria"/>
          <w:b/>
          <w:i/>
          <w:iCs/>
          <w:sz w:val="24"/>
          <w:szCs w:val="24"/>
        </w:rPr>
        <w:t>Game</w:t>
      </w:r>
    </w:p>
    <w:p w14:paraId="1E653749" w14:textId="77777777" w:rsidR="00985D1C" w:rsidRDefault="00000000">
      <w:pPr>
        <w:spacing w:after="0" w:line="276" w:lineRule="auto"/>
        <w:ind w:firstLine="720"/>
        <w:jc w:val="both"/>
        <w:rPr>
          <w:rFonts w:ascii="Cambria" w:eastAsia="Cambria" w:hAnsi="Cambria" w:cs="Cambria"/>
          <w:color w:val="000000"/>
          <w:sz w:val="24"/>
          <w:szCs w:val="24"/>
        </w:rPr>
      </w:pPr>
      <w:r>
        <w:rPr>
          <w:rFonts w:ascii="Cambria" w:eastAsia="Cambria" w:hAnsi="Cambria" w:cs="Cambria"/>
          <w:sz w:val="24"/>
          <w:szCs w:val="24"/>
        </w:rPr>
        <w:t xml:space="preserve">Para peneliti percaya bahwa tingkat kecanduan game  berdampak negatif pada orang yang tidak tahu bagaimana menggunakan waktu luang dengan bijak. </w:t>
      </w:r>
      <w:r w:rsidR="00755176">
        <w:rPr>
          <w:rFonts w:ascii="Cambria" w:eastAsia="Cambria" w:hAnsi="Cambria" w:cs="Cambria"/>
          <w:sz w:val="24"/>
          <w:szCs w:val="24"/>
        </w:rPr>
        <w:t xml:space="preserve"> </w:t>
      </w:r>
      <w:r>
        <w:rPr>
          <w:rFonts w:ascii="Cambria" w:eastAsia="Cambria" w:hAnsi="Cambria" w:cs="Cambria"/>
          <w:sz w:val="24"/>
          <w:szCs w:val="24"/>
        </w:rPr>
        <w:lastRenderedPageBreak/>
        <w:t xml:space="preserve">Jika seseorang sudah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biasanya tidak bisa berhenti bermain. Akibatnya, komunikasi dengan keluarga,</w:t>
      </w:r>
      <w:r w:rsidR="00755176">
        <w:rPr>
          <w:rFonts w:ascii="Cambria" w:eastAsia="Cambria" w:hAnsi="Cambria" w:cs="Cambria"/>
          <w:sz w:val="24"/>
          <w:szCs w:val="24"/>
        </w:rPr>
        <w:t xml:space="preserve"> </w:t>
      </w:r>
      <w:r>
        <w:rPr>
          <w:rFonts w:ascii="Cambria" w:eastAsia="Cambria" w:hAnsi="Cambria" w:cs="Cambria"/>
          <w:sz w:val="24"/>
          <w:szCs w:val="24"/>
        </w:rPr>
        <w:t>teman,</w:t>
      </w:r>
      <w:r w:rsidR="00755176">
        <w:rPr>
          <w:rFonts w:ascii="Cambria" w:eastAsia="Cambria" w:hAnsi="Cambria" w:cs="Cambria"/>
          <w:sz w:val="24"/>
          <w:szCs w:val="24"/>
        </w:rPr>
        <w:t xml:space="preserve"> </w:t>
      </w:r>
      <w:r>
        <w:rPr>
          <w:rFonts w:ascii="Cambria" w:eastAsia="Cambria" w:hAnsi="Cambria" w:cs="Cambria"/>
          <w:sz w:val="24"/>
          <w:szCs w:val="24"/>
        </w:rPr>
        <w:t>dan orang sekitar kurang efektif dan hilangnya kepedulian kesehatan pada diri sendiri</w:t>
      </w:r>
      <w:r w:rsidR="00755176">
        <w:rPr>
          <w:rFonts w:ascii="Cambria" w:eastAsia="Cambria" w:hAnsi="Cambria" w:cs="Cambria"/>
          <w:sz w:val="24"/>
          <w:szCs w:val="24"/>
        </w:rPr>
        <w:t xml:space="preserve"> k</w:t>
      </w:r>
      <w:r>
        <w:rPr>
          <w:rFonts w:ascii="Cambria" w:eastAsia="Cambria" w:hAnsi="Cambria" w:cs="Cambria"/>
          <w:sz w:val="24"/>
          <w:szCs w:val="24"/>
        </w:rPr>
        <w:t>ecanduan bermain game menimbulkan efek ketagihan,  dampak yang sangat fatal ini bisa berakibat buruk dalam kehidupan</w:t>
      </w:r>
      <w:r w:rsidR="00755176" w:rsidRPr="00755176">
        <w:rPr>
          <w:rFonts w:ascii="Cambria" w:eastAsia="Cambria" w:hAnsi="Cambria" w:cs="Cambria"/>
          <w:sz w:val="24"/>
          <w:szCs w:val="24"/>
        </w:rPr>
        <w:t xml:space="preserve"> </w:t>
      </w:r>
      <w:r w:rsidR="00985D1C">
        <w:rPr>
          <w:rFonts w:ascii="Cambria" w:eastAsia="Cambria" w:hAnsi="Cambria" w:cs="Cambria"/>
          <w:sz w:val="24"/>
          <w:szCs w:val="24"/>
        </w:rPr>
        <w:t>(</w:t>
      </w:r>
      <w:r w:rsidR="00755176">
        <w:rPr>
          <w:rFonts w:ascii="Cambria" w:eastAsia="Cambria" w:hAnsi="Cambria" w:cs="Cambria"/>
          <w:sz w:val="24"/>
          <w:szCs w:val="24"/>
        </w:rPr>
        <w:t>Siregar &amp; Usiono, 2023)</w:t>
      </w:r>
      <w:r>
        <w:rPr>
          <w:rFonts w:ascii="Cambria" w:eastAsia="Cambria" w:hAnsi="Cambria" w:cs="Cambria"/>
          <w:sz w:val="24"/>
          <w:szCs w:val="24"/>
        </w:rPr>
        <w:t xml:space="preserve">. </w:t>
      </w:r>
      <w:r w:rsidR="00D52F36">
        <w:rPr>
          <w:rFonts w:ascii="Cambria" w:eastAsia="Cambria" w:hAnsi="Cambria" w:cs="Cambria"/>
          <w:sz w:val="24"/>
          <w:szCs w:val="24"/>
        </w:rPr>
        <w:t>Penjelasan pada</w:t>
      </w:r>
      <w:r>
        <w:rPr>
          <w:rFonts w:ascii="Cambria" w:eastAsia="Cambria" w:hAnsi="Cambria" w:cs="Cambria"/>
          <w:sz w:val="24"/>
          <w:szCs w:val="24"/>
        </w:rPr>
        <w:t xml:space="preserve"> </w:t>
      </w:r>
      <w:r w:rsidR="00985D1C">
        <w:rPr>
          <w:rFonts w:ascii="Cambria" w:eastAsia="Cambria" w:hAnsi="Cambria" w:cs="Cambria"/>
          <w:sz w:val="24"/>
          <w:szCs w:val="24"/>
        </w:rPr>
        <w:t xml:space="preserve">hasil Penelitian </w:t>
      </w:r>
      <w:r w:rsidR="00985D1C">
        <w:rPr>
          <w:rFonts w:ascii="Cambria" w:eastAsia="Cambria" w:hAnsi="Cambria" w:cs="Cambria"/>
          <w:color w:val="000000"/>
          <w:sz w:val="24"/>
          <w:szCs w:val="24"/>
        </w:rPr>
        <w:t>Sadif dan Rasmi</w:t>
      </w:r>
      <w:r>
        <w:rPr>
          <w:rFonts w:ascii="Cambria" w:eastAsia="Cambria" w:hAnsi="Cambria" w:cs="Cambria"/>
          <w:color w:val="000000"/>
          <w:sz w:val="24"/>
          <w:szCs w:val="24"/>
        </w:rPr>
        <w:t xml:space="preserve"> </w:t>
      </w:r>
      <w:r w:rsidR="00D52F36">
        <w:rPr>
          <w:rFonts w:ascii="Cambria" w:eastAsia="Cambria" w:hAnsi="Cambria" w:cs="Cambria"/>
          <w:color w:val="000000"/>
          <w:sz w:val="24"/>
          <w:szCs w:val="24"/>
        </w:rPr>
        <w:t>(</w:t>
      </w:r>
      <w:r>
        <w:rPr>
          <w:rFonts w:ascii="Cambria" w:eastAsia="Cambria" w:hAnsi="Cambria" w:cs="Cambria"/>
          <w:color w:val="000000"/>
          <w:sz w:val="24"/>
          <w:szCs w:val="24"/>
        </w:rPr>
        <w:t>2023)</w:t>
      </w:r>
      <w:r w:rsidR="00D52F36">
        <w:rPr>
          <w:rFonts w:ascii="Cambria" w:eastAsia="Cambria" w:hAnsi="Cambria" w:cs="Cambria"/>
          <w:color w:val="000000"/>
          <w:sz w:val="24"/>
          <w:szCs w:val="24"/>
        </w:rPr>
        <w:t xml:space="preserve"> </w:t>
      </w:r>
      <w:r w:rsidR="00985D1C" w:rsidRPr="00985D1C">
        <w:rPr>
          <w:rFonts w:ascii="Cambria" w:eastAsia="Cambria" w:hAnsi="Cambria" w:cs="Cambria"/>
          <w:color w:val="000000"/>
          <w:sz w:val="24"/>
          <w:szCs w:val="24"/>
        </w:rPr>
        <w:t>bahwa kecanduan bermain game online sangat berpengaruh pada sosial, psikis, dan fisik peserta didik. Kecanduaan game online membuat peserta didik lupa waktu, melalaikan tugas dan tanggungjawab, kurang interaksi sosial,emosi peserta didik menjadi tidak stabil, dan emosi mudah terpancing ketika tidak bisa mengalahkan tantangan yang dimainkannya. Dari segi fisik peserta didik mengalami beberapa cedera pada bagian tubuh seperti leher, punggung, tulang belakang, pergelangan tangan, dan juga mengalami penurunan berat badan akibat lupa makan</w:t>
      </w:r>
      <w:r w:rsidR="00985D1C">
        <w:rPr>
          <w:rFonts w:ascii="Cambria" w:eastAsia="Cambria" w:hAnsi="Cambria" w:cs="Cambria"/>
          <w:color w:val="000000"/>
          <w:sz w:val="24"/>
          <w:szCs w:val="24"/>
        </w:rPr>
        <w:t xml:space="preserve">. </w:t>
      </w:r>
    </w:p>
    <w:p w14:paraId="01CDC836" w14:textId="2C069F12" w:rsidR="0052325C" w:rsidRDefault="00985D1C" w:rsidP="00985D1C">
      <w:pPr>
        <w:spacing w:after="0" w:line="276" w:lineRule="auto"/>
        <w:ind w:firstLine="720"/>
        <w:jc w:val="both"/>
        <w:rPr>
          <w:rFonts w:ascii="Cambria" w:eastAsia="Cambria" w:hAnsi="Cambria" w:cs="Cambria"/>
          <w:sz w:val="24"/>
          <w:szCs w:val="24"/>
        </w:rPr>
      </w:pPr>
      <w:r>
        <w:rPr>
          <w:rFonts w:ascii="Cambria" w:eastAsia="Cambria" w:hAnsi="Cambria" w:cs="Cambria"/>
          <w:color w:val="000000"/>
          <w:sz w:val="24"/>
          <w:szCs w:val="24"/>
        </w:rPr>
        <w:t>G</w:t>
      </w:r>
      <w:r>
        <w:rPr>
          <w:rFonts w:ascii="Cambria" w:eastAsia="Cambria" w:hAnsi="Cambria" w:cs="Cambria"/>
          <w:sz w:val="24"/>
          <w:szCs w:val="24"/>
        </w:rPr>
        <w:t xml:space="preserve">uru-guru dari bidang pelajaran mengekspresikan ketidakpuasan mereka terhadap perilaku siswa yang asyik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saat proses belajar. Mereka mengeluhkan bahwa hal ini mengganggu konsentrasi dan hasil belajar siswa. Pengajaran sering berlangsung sambil sebagian siswa tidur di kelas. Kecintaan siswa terhadap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yang sudah lama ada tidak hanya mempengaruhi kualitas hubungan dengan pemain lain tetapi juga mempengaruhi kualitas hubungan dengan orang tua. Para orang tua berpendapat bahwa siswa yang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cenderung mengabaikan komunikasi dengan dirinya karena siswa memusatkan perhatiannya pada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sehingga membuat orang tua khawatir terhadap perkembangan komunikasi dengan anaknya selama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w:t>
      </w:r>
      <w:r>
        <w:rPr>
          <w:rFonts w:ascii="Cambria" w:eastAsia="Cambria" w:hAnsi="Cambria" w:cs="Cambria"/>
          <w:color w:val="000000"/>
          <w:sz w:val="24"/>
          <w:szCs w:val="24"/>
        </w:rPr>
        <w:t>(</w:t>
      </w:r>
      <w:r w:rsidR="00DE5C41">
        <w:rPr>
          <w:rFonts w:ascii="Cambria" w:eastAsia="Cambria" w:hAnsi="Cambria" w:cs="Cambria"/>
          <w:color w:val="000000"/>
          <w:sz w:val="24"/>
          <w:szCs w:val="24"/>
        </w:rPr>
        <w:t xml:space="preserve">Awal </w:t>
      </w:r>
      <w:r>
        <w:rPr>
          <w:rFonts w:ascii="Cambria" w:eastAsia="Cambria" w:hAnsi="Cambria" w:cs="Cambria"/>
          <w:color w:val="000000"/>
          <w:sz w:val="24"/>
          <w:szCs w:val="24"/>
        </w:rPr>
        <w:t>et. al</w:t>
      </w:r>
      <w:r w:rsidR="00DE5C41">
        <w:rPr>
          <w:rFonts w:ascii="Cambria" w:eastAsia="Cambria" w:hAnsi="Cambria" w:cs="Cambria"/>
          <w:color w:val="000000"/>
          <w:sz w:val="24"/>
          <w:szCs w:val="24"/>
        </w:rPr>
        <w:t>, 2021</w:t>
      </w:r>
      <w:r>
        <w:rPr>
          <w:rFonts w:ascii="Cambria" w:eastAsia="Cambria" w:hAnsi="Cambria" w:cs="Cambria"/>
          <w:color w:val="000000"/>
          <w:sz w:val="24"/>
          <w:szCs w:val="24"/>
        </w:rPr>
        <w:t>).</w:t>
      </w:r>
    </w:p>
    <w:p w14:paraId="4E8670D8" w14:textId="1F154E91" w:rsidR="0052325C" w:rsidRDefault="00000000">
      <w:pPr>
        <w:spacing w:after="0" w:line="276" w:lineRule="auto"/>
        <w:ind w:firstLine="720"/>
        <w:jc w:val="both"/>
        <w:rPr>
          <w:rFonts w:ascii="Cambria" w:eastAsia="Cambria" w:hAnsi="Cambria" w:cs="Cambria"/>
          <w:sz w:val="24"/>
          <w:szCs w:val="24"/>
        </w:rPr>
      </w:pPr>
      <w:r>
        <w:rPr>
          <w:rFonts w:ascii="Cambria" w:eastAsia="Cambria" w:hAnsi="Cambria" w:cs="Cambria"/>
          <w:sz w:val="24"/>
          <w:szCs w:val="24"/>
        </w:rPr>
        <w:t xml:space="preserve">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dapat mempengaruhi Hubungan di dalam lingkungan keluarga  pola perilaku individu. Pada umumnya, orang tua memiliki tanggung jawab untuk mengajarkan anak-anak mereka tentang cara berinteraksi dengan orang lain di masyarakat selain keluarga. Beberapa orang tua melakukan hal ini dengan memberikan contoh dan memberi nasihat kepada anak-anak mereka tentang sopan santun dan etika dalam pergaulan sosial.Pandangan yang umum adalah bahwa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memiliki efek buruk terhadap kualitas hubungan sosial.Kehadiran orang tua bersama anak-anak terganggu oleh kegiatan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yang intensitasnya meningkat.</w:t>
      </w:r>
    </w:p>
    <w:p w14:paraId="16A3F547" w14:textId="77777777" w:rsidR="0052325C" w:rsidRDefault="00000000">
      <w:pPr>
        <w:spacing w:after="0" w:line="276" w:lineRule="auto"/>
        <w:ind w:firstLine="720"/>
        <w:jc w:val="both"/>
        <w:rPr>
          <w:rFonts w:ascii="Cambria" w:eastAsia="Cambria" w:hAnsi="Cambria" w:cs="Cambria"/>
          <w:color w:val="000000"/>
          <w:sz w:val="24"/>
          <w:szCs w:val="24"/>
        </w:rPr>
      </w:pPr>
      <w:r>
        <w:rPr>
          <w:rFonts w:ascii="Cambria" w:eastAsia="Cambria" w:hAnsi="Cambria" w:cs="Cambria"/>
          <w:sz w:val="24"/>
          <w:szCs w:val="24"/>
        </w:rPr>
        <w:t xml:space="preserve">Hubungan antar individu dalam keluarga menghasilkan identitas yang khas, pembatasan, manajemen kebutuhan domestik, dan kualitas lingkungan emosional, yang kemudian mempengaruhi perilaku anggota keluarga. Ketergantungan pada internet dapat dikenali dari penggunaan yang berlebihan, dampak negatif pada kesehatan, dan rasa terisolasi yang muncul akibat pola komunikasi yang kurang terbuka, kurang empati, dan kurang menghargai. Ini sesuai dengan konsep pembelajaran sosial yang menekankan pengaruh lingkungan terhadap tindakan individu. Komunikasi dalam keluarga yang bersifat otoriter bisa menghalangi </w:t>
      </w:r>
      <w:r>
        <w:rPr>
          <w:rFonts w:ascii="Cambria" w:eastAsia="Cambria" w:hAnsi="Cambria" w:cs="Cambria"/>
          <w:sz w:val="24"/>
          <w:szCs w:val="24"/>
        </w:rPr>
        <w:lastRenderedPageBreak/>
        <w:t>terbentuknya komunikasi yang terbuka dan partisipasi anggota keluarga. Karena itu, komunikasi yang hangat dalam keluarga sangat penting, dengan berdialog secara mendalam, penuh empati, dan memiliki budaya kompromi</w:t>
      </w:r>
      <w:r>
        <w:rPr>
          <w:rFonts w:ascii="Cambria" w:eastAsia="Cambria" w:hAnsi="Cambria" w:cs="Cambria"/>
          <w:sz w:val="24"/>
          <w:szCs w:val="24"/>
          <w:highlight w:val="white"/>
        </w:rPr>
        <w:t xml:space="preserve"> </w:t>
      </w:r>
      <w:r>
        <w:rPr>
          <w:rFonts w:ascii="Cambria" w:eastAsia="Cambria" w:hAnsi="Cambria" w:cs="Cambria"/>
          <w:color w:val="000000"/>
          <w:sz w:val="24"/>
          <w:szCs w:val="24"/>
        </w:rPr>
        <w:t>(Alifah &amp; Putri, 2024).</w:t>
      </w:r>
    </w:p>
    <w:p w14:paraId="53F10FFA" w14:textId="77777777" w:rsidR="00985D1C" w:rsidRDefault="00985D1C">
      <w:pPr>
        <w:spacing w:after="0" w:line="276" w:lineRule="auto"/>
        <w:ind w:firstLine="720"/>
        <w:jc w:val="both"/>
        <w:rPr>
          <w:rFonts w:ascii="Cambria" w:eastAsia="Cambria" w:hAnsi="Cambria" w:cs="Cambria"/>
          <w:sz w:val="24"/>
          <w:szCs w:val="24"/>
        </w:rPr>
      </w:pPr>
    </w:p>
    <w:p w14:paraId="2B055101" w14:textId="77777777" w:rsidR="0052325C" w:rsidRDefault="00000000">
      <w:pPr>
        <w:spacing w:after="0" w:line="276" w:lineRule="auto"/>
        <w:rPr>
          <w:rFonts w:ascii="Cambria" w:eastAsia="Cambria" w:hAnsi="Cambria" w:cs="Cambria"/>
          <w:b/>
          <w:color w:val="0D0D0D"/>
          <w:sz w:val="24"/>
          <w:szCs w:val="24"/>
        </w:rPr>
      </w:pPr>
      <w:r>
        <w:rPr>
          <w:rFonts w:ascii="Cambria" w:eastAsia="Cambria" w:hAnsi="Cambria" w:cs="Cambria"/>
          <w:b/>
          <w:color w:val="0D0D0D"/>
          <w:sz w:val="24"/>
          <w:szCs w:val="24"/>
        </w:rPr>
        <w:t xml:space="preserve">SIMPULAN </w:t>
      </w:r>
    </w:p>
    <w:p w14:paraId="7AFEACA7" w14:textId="6B931C9B" w:rsidR="0052325C" w:rsidRPr="00DE5C41" w:rsidRDefault="00DE5C41" w:rsidP="00DE5C41">
      <w:pPr>
        <w:spacing w:after="0" w:line="276" w:lineRule="auto"/>
        <w:jc w:val="both"/>
        <w:rPr>
          <w:rFonts w:ascii="Cambria" w:eastAsia="Cambria" w:hAnsi="Cambria" w:cs="Cambria"/>
          <w:sz w:val="24"/>
          <w:szCs w:val="24"/>
        </w:rPr>
      </w:pPr>
      <w:r>
        <w:rPr>
          <w:rFonts w:ascii="Cambria" w:eastAsia="Cambria" w:hAnsi="Cambria" w:cs="Cambria"/>
          <w:sz w:val="24"/>
          <w:szCs w:val="24"/>
        </w:rPr>
        <w:t xml:space="preserve">Persepsi remaja terkait aturan dan norma keluarga dalam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menunjukkan bahwa remaja yang aktif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cenderung mengabaikan komunikasi dengan orang tua dan mengabaikan norma keluarga. Mereka lebih memilih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daripada berinteraksi dengan keluarga, sehingga mengganggu kualitas hubungan dengan orang tua.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juga dapat menghambat aktivitas belajar remaja dan mengurangi kesempatan untuk mempelajari etika sosial. Dampak negatif ini dapat berakibat pada kurangnya keterbukaan dalam komunikasi dengan keluarga dan mengabaikan norma keluarga. Oleh karena itu, penting bagi orang tua untuk memahami dan mengawasi aktivitas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remaja agar dapat mempertahankan kualitas hubungan dengan mereka. Orang tua perlu terlibat dan memberikan pengawasan yang seimbang agar remaja dapat memahami batasan-batasan dalam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dan tetap menjaga hubungan yang baik dengan keluarga.</w:t>
      </w:r>
    </w:p>
    <w:p w14:paraId="17327948" w14:textId="77777777" w:rsidR="0052325C" w:rsidRDefault="0052325C">
      <w:pPr>
        <w:spacing w:after="0"/>
        <w:ind w:firstLine="567"/>
        <w:jc w:val="both"/>
        <w:rPr>
          <w:rFonts w:ascii="Cambria" w:eastAsia="Cambria" w:hAnsi="Cambria" w:cs="Cambria"/>
          <w:color w:val="0D0D0D"/>
          <w:sz w:val="24"/>
          <w:szCs w:val="24"/>
        </w:rPr>
      </w:pPr>
    </w:p>
    <w:p w14:paraId="334ADED5" w14:textId="61FEDEC8" w:rsidR="0052325C" w:rsidRPr="00985D1C" w:rsidRDefault="00000000" w:rsidP="00985D1C">
      <w:pPr>
        <w:spacing w:after="0" w:line="276" w:lineRule="auto"/>
        <w:jc w:val="both"/>
        <w:rPr>
          <w:rFonts w:ascii="Cambria" w:eastAsia="Cambria" w:hAnsi="Cambria" w:cs="Cambria"/>
          <w:b/>
          <w:color w:val="0D0D0D"/>
          <w:sz w:val="24"/>
          <w:szCs w:val="24"/>
        </w:rPr>
      </w:pPr>
      <w:r>
        <w:rPr>
          <w:rFonts w:ascii="Cambria" w:eastAsia="Cambria" w:hAnsi="Cambria" w:cs="Cambria"/>
          <w:b/>
          <w:color w:val="0D0D0D"/>
          <w:sz w:val="24"/>
          <w:szCs w:val="24"/>
        </w:rPr>
        <w:t>DAFTAR PUSTAKA</w:t>
      </w:r>
    </w:p>
    <w:p w14:paraId="5A5351E4" w14:textId="77777777" w:rsidR="0052325C" w:rsidRDefault="00000000" w:rsidP="00DE5C41">
      <w:pPr>
        <w:spacing w:after="0"/>
        <w:ind w:left="567" w:hanging="567"/>
        <w:jc w:val="both"/>
        <w:rPr>
          <w:rFonts w:ascii="Cambria" w:eastAsia="Cambria" w:hAnsi="Cambria" w:cs="Cambria"/>
          <w:sz w:val="24"/>
          <w:szCs w:val="24"/>
        </w:rPr>
      </w:pPr>
      <w:r>
        <w:rPr>
          <w:rFonts w:ascii="Cambria" w:eastAsia="Cambria" w:hAnsi="Cambria" w:cs="Cambria"/>
          <w:sz w:val="24"/>
          <w:szCs w:val="24"/>
        </w:rPr>
        <w:t xml:space="preserve">Alifah, N., &amp; Putri, C. (2024). Analisis Pengaruh Pola Komunikasi Keluarga Terhadap Perilaku Kecanduan Internet Remaja di Kota Jayapura. </w:t>
      </w:r>
      <w:r>
        <w:rPr>
          <w:rFonts w:ascii="Cambria" w:eastAsia="Cambria" w:hAnsi="Cambria" w:cs="Cambria"/>
          <w:i/>
          <w:sz w:val="24"/>
          <w:szCs w:val="24"/>
        </w:rPr>
        <w:t>Action Research Literate</w:t>
      </w:r>
      <w:r>
        <w:rPr>
          <w:rFonts w:ascii="Cambria" w:eastAsia="Cambria" w:hAnsi="Cambria" w:cs="Cambria"/>
          <w:sz w:val="24"/>
          <w:szCs w:val="24"/>
        </w:rPr>
        <w:t xml:space="preserve">, </w:t>
      </w:r>
      <w:r>
        <w:rPr>
          <w:rFonts w:ascii="Cambria" w:eastAsia="Cambria" w:hAnsi="Cambria" w:cs="Cambria"/>
          <w:i/>
          <w:sz w:val="24"/>
          <w:szCs w:val="24"/>
        </w:rPr>
        <w:t>8</w:t>
      </w:r>
      <w:r>
        <w:rPr>
          <w:rFonts w:ascii="Cambria" w:eastAsia="Cambria" w:hAnsi="Cambria" w:cs="Cambria"/>
          <w:sz w:val="24"/>
          <w:szCs w:val="24"/>
        </w:rPr>
        <w:t>(6). https://arl.ridwaninstitute.co.id/index.php/arl</w:t>
      </w:r>
    </w:p>
    <w:p w14:paraId="497980BA" w14:textId="122C17D0" w:rsidR="0052325C" w:rsidRDefault="00000000" w:rsidP="00DE5C41">
      <w:pPr>
        <w:spacing w:after="0"/>
        <w:ind w:left="567" w:hanging="567"/>
        <w:jc w:val="both"/>
        <w:rPr>
          <w:rFonts w:ascii="Cambria" w:eastAsia="Cambria" w:hAnsi="Cambria" w:cs="Cambria"/>
          <w:sz w:val="24"/>
          <w:szCs w:val="24"/>
        </w:rPr>
      </w:pPr>
      <w:r>
        <w:rPr>
          <w:rFonts w:ascii="Cambria" w:eastAsia="Cambria" w:hAnsi="Cambria" w:cs="Cambria"/>
          <w:sz w:val="24"/>
          <w:szCs w:val="24"/>
        </w:rPr>
        <w:t xml:space="preserve">Erida, F. (2022). Pengaruh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Terhadap Perubahan Perilaku Remaja Influence of Games Online on Changes in Adolescent Behavior. </w:t>
      </w:r>
      <w:r>
        <w:rPr>
          <w:rFonts w:ascii="Cambria" w:eastAsia="Cambria" w:hAnsi="Cambria" w:cs="Cambria"/>
          <w:i/>
          <w:sz w:val="24"/>
          <w:szCs w:val="24"/>
        </w:rPr>
        <w:t xml:space="preserve">Pengaruh </w:t>
      </w:r>
      <w:r w:rsidR="00C830A2" w:rsidRPr="00C830A2">
        <w:rPr>
          <w:rFonts w:ascii="Cambria" w:eastAsia="Cambria" w:hAnsi="Cambria" w:cs="Cambria"/>
          <w:i/>
          <w:iCs/>
          <w:sz w:val="24"/>
          <w:szCs w:val="24"/>
        </w:rPr>
        <w:t>Game online</w:t>
      </w:r>
      <w:r>
        <w:rPr>
          <w:rFonts w:ascii="Cambria" w:eastAsia="Cambria" w:hAnsi="Cambria" w:cs="Cambria"/>
          <w:i/>
          <w:sz w:val="24"/>
          <w:szCs w:val="24"/>
        </w:rPr>
        <w:t xml:space="preserve"> Terhadap Perubahan Perilaku Remaja Influence of Games Online on Changes in Adolescent Behavior</w:t>
      </w:r>
      <w:r>
        <w:rPr>
          <w:rFonts w:ascii="Cambria" w:eastAsia="Cambria" w:hAnsi="Cambria" w:cs="Cambria"/>
          <w:sz w:val="24"/>
          <w:szCs w:val="24"/>
        </w:rPr>
        <w:t xml:space="preserve">, </w:t>
      </w:r>
      <w:r>
        <w:rPr>
          <w:rFonts w:ascii="Cambria" w:eastAsia="Cambria" w:hAnsi="Cambria" w:cs="Cambria"/>
          <w:i/>
          <w:sz w:val="24"/>
          <w:szCs w:val="24"/>
        </w:rPr>
        <w:t>1</w:t>
      </w:r>
      <w:r>
        <w:rPr>
          <w:rFonts w:ascii="Cambria" w:eastAsia="Cambria" w:hAnsi="Cambria" w:cs="Cambria"/>
          <w:sz w:val="24"/>
          <w:szCs w:val="24"/>
        </w:rPr>
        <w:t>(2), 15.</w:t>
      </w:r>
    </w:p>
    <w:p w14:paraId="13682669" w14:textId="09714450" w:rsidR="00DE5C41" w:rsidRDefault="00D52F36" w:rsidP="00DE5C41">
      <w:pPr>
        <w:spacing w:after="0"/>
        <w:ind w:left="567" w:hanging="567"/>
        <w:jc w:val="both"/>
        <w:rPr>
          <w:rFonts w:ascii="Cambria" w:eastAsia="Cambria" w:hAnsi="Cambria" w:cs="Cambria"/>
          <w:sz w:val="24"/>
          <w:szCs w:val="24"/>
        </w:rPr>
      </w:pPr>
      <w:r w:rsidRPr="00D52F36">
        <w:rPr>
          <w:rFonts w:ascii="Cambria" w:eastAsia="Cambria" w:hAnsi="Cambria" w:cs="Cambria"/>
          <w:sz w:val="24"/>
          <w:szCs w:val="24"/>
        </w:rPr>
        <w:t>Awal</w:t>
      </w:r>
      <w:r>
        <w:rPr>
          <w:rFonts w:ascii="Cambria" w:eastAsia="Cambria" w:hAnsi="Cambria" w:cs="Cambria"/>
          <w:sz w:val="24"/>
          <w:szCs w:val="24"/>
        </w:rPr>
        <w:t xml:space="preserve">, </w:t>
      </w:r>
      <w:r w:rsidRPr="00D52F36">
        <w:rPr>
          <w:rFonts w:ascii="Cambria" w:eastAsia="Cambria" w:hAnsi="Cambria" w:cs="Cambria"/>
          <w:sz w:val="24"/>
          <w:szCs w:val="24"/>
        </w:rPr>
        <w:t>Kadir</w:t>
      </w:r>
      <w:r w:rsidR="00DE5C41">
        <w:rPr>
          <w:rFonts w:ascii="Cambria" w:eastAsia="Cambria" w:hAnsi="Cambria" w:cs="Cambria"/>
          <w:sz w:val="24"/>
          <w:szCs w:val="24"/>
        </w:rPr>
        <w:t>,</w:t>
      </w:r>
      <w:r w:rsidRPr="00D52F36">
        <w:rPr>
          <w:rFonts w:ascii="Cambria" w:eastAsia="Cambria" w:hAnsi="Cambria" w:cs="Cambria"/>
          <w:sz w:val="24"/>
          <w:szCs w:val="24"/>
        </w:rPr>
        <w:t xml:space="preserve"> S</w:t>
      </w:r>
      <w:r w:rsidR="00DE5C41">
        <w:rPr>
          <w:rFonts w:ascii="Cambria" w:eastAsia="Cambria" w:hAnsi="Cambria" w:cs="Cambria"/>
          <w:sz w:val="24"/>
          <w:szCs w:val="24"/>
        </w:rPr>
        <w:t>. F.</w:t>
      </w:r>
      <w:r>
        <w:rPr>
          <w:rFonts w:ascii="Cambria" w:eastAsia="Cambria" w:hAnsi="Cambria" w:cs="Cambria"/>
          <w:sz w:val="24"/>
          <w:szCs w:val="24"/>
        </w:rPr>
        <w:t xml:space="preserve">, </w:t>
      </w:r>
      <w:r w:rsidR="00DE5C41" w:rsidRPr="00D52F36">
        <w:rPr>
          <w:rFonts w:ascii="Cambria" w:eastAsia="Cambria" w:hAnsi="Cambria" w:cs="Cambria"/>
          <w:sz w:val="24"/>
          <w:szCs w:val="24"/>
        </w:rPr>
        <w:t>Obaid</w:t>
      </w:r>
      <w:r w:rsidR="00DE5C41">
        <w:rPr>
          <w:rFonts w:ascii="Cambria" w:eastAsia="Cambria" w:hAnsi="Cambria" w:cs="Cambria"/>
          <w:sz w:val="24"/>
          <w:szCs w:val="24"/>
        </w:rPr>
        <w:t xml:space="preserve">, </w:t>
      </w:r>
      <w:r w:rsidRPr="00D52F36">
        <w:rPr>
          <w:rFonts w:ascii="Cambria" w:eastAsia="Cambria" w:hAnsi="Cambria" w:cs="Cambria"/>
          <w:sz w:val="24"/>
          <w:szCs w:val="24"/>
        </w:rPr>
        <w:t>M</w:t>
      </w:r>
      <w:r w:rsidR="00DE5C41">
        <w:rPr>
          <w:rFonts w:ascii="Cambria" w:eastAsia="Cambria" w:hAnsi="Cambria" w:cs="Cambria"/>
          <w:sz w:val="24"/>
          <w:szCs w:val="24"/>
        </w:rPr>
        <w:t xml:space="preserve">. </w:t>
      </w:r>
      <w:r w:rsidRPr="00D52F36">
        <w:rPr>
          <w:rFonts w:ascii="Cambria" w:eastAsia="Cambria" w:hAnsi="Cambria" w:cs="Cambria"/>
          <w:sz w:val="24"/>
          <w:szCs w:val="24"/>
        </w:rPr>
        <w:t>Y</w:t>
      </w:r>
      <w:r w:rsidR="00DE5C41">
        <w:rPr>
          <w:rFonts w:ascii="Cambria" w:eastAsia="Cambria" w:hAnsi="Cambria" w:cs="Cambria"/>
          <w:sz w:val="24"/>
          <w:szCs w:val="24"/>
        </w:rPr>
        <w:t>. &amp;</w:t>
      </w:r>
      <w:r>
        <w:rPr>
          <w:rFonts w:ascii="Cambria" w:eastAsia="Cambria" w:hAnsi="Cambria" w:cs="Cambria"/>
          <w:sz w:val="24"/>
          <w:szCs w:val="24"/>
        </w:rPr>
        <w:t xml:space="preserve"> </w:t>
      </w:r>
      <w:r w:rsidRPr="00D52F36">
        <w:rPr>
          <w:rFonts w:ascii="Cambria" w:eastAsia="Cambria" w:hAnsi="Cambria" w:cs="Cambria"/>
          <w:sz w:val="24"/>
          <w:szCs w:val="24"/>
        </w:rPr>
        <w:t>Supriyanto</w:t>
      </w:r>
      <w:r w:rsidR="00DE5C41">
        <w:rPr>
          <w:rFonts w:ascii="Cambria" w:eastAsia="Cambria" w:hAnsi="Cambria" w:cs="Cambria"/>
          <w:sz w:val="24"/>
          <w:szCs w:val="24"/>
        </w:rPr>
        <w:t xml:space="preserve"> </w:t>
      </w:r>
      <w:r>
        <w:rPr>
          <w:rFonts w:ascii="Cambria" w:eastAsia="Cambria" w:hAnsi="Cambria" w:cs="Cambria"/>
          <w:sz w:val="24"/>
          <w:szCs w:val="24"/>
        </w:rPr>
        <w:t>(</w:t>
      </w:r>
      <w:r w:rsidR="00DE5C41">
        <w:rPr>
          <w:rFonts w:ascii="Cambria" w:eastAsia="Cambria" w:hAnsi="Cambria" w:cs="Cambria"/>
          <w:sz w:val="24"/>
          <w:szCs w:val="24"/>
        </w:rPr>
        <w:t>2021</w:t>
      </w:r>
      <w:r>
        <w:rPr>
          <w:rFonts w:ascii="Cambria" w:eastAsia="Cambria" w:hAnsi="Cambria" w:cs="Cambria"/>
          <w:sz w:val="24"/>
          <w:szCs w:val="24"/>
        </w:rPr>
        <w:t xml:space="preserve">). </w:t>
      </w:r>
      <w:r w:rsidR="00DE5C41" w:rsidRPr="00DE5C41">
        <w:rPr>
          <w:rFonts w:ascii="Cambria" w:eastAsia="Cambria" w:hAnsi="Cambria" w:cs="Cambria"/>
          <w:iCs/>
          <w:sz w:val="24"/>
          <w:szCs w:val="24"/>
        </w:rPr>
        <w:t>Persepsi Orang Tua Terhadap Game Online Di Kalangan Pelajar Kelurahan Tondonggeu Kota Kendari</w:t>
      </w:r>
      <w:r w:rsidR="00DE5C41">
        <w:rPr>
          <w:rFonts w:ascii="Cambria" w:eastAsia="Cambria" w:hAnsi="Cambria" w:cs="Cambria"/>
          <w:sz w:val="24"/>
          <w:szCs w:val="24"/>
        </w:rPr>
        <w:t xml:space="preserve">. </w:t>
      </w:r>
      <w:r w:rsidR="00DE5C41" w:rsidRPr="00DE5C41">
        <w:rPr>
          <w:rFonts w:ascii="Cambria" w:eastAsia="Cambria" w:hAnsi="Cambria" w:cs="Cambria"/>
          <w:i/>
          <w:iCs/>
          <w:sz w:val="24"/>
          <w:szCs w:val="24"/>
        </w:rPr>
        <w:t>Dirasah; Jurnal Pendidikan Islam Vol 2 no 1</w:t>
      </w:r>
      <w:r w:rsidR="00DE5C41">
        <w:rPr>
          <w:rFonts w:ascii="Cambria" w:eastAsia="Cambria" w:hAnsi="Cambria" w:cs="Cambria"/>
          <w:sz w:val="24"/>
          <w:szCs w:val="24"/>
        </w:rPr>
        <w:t xml:space="preserve">. </w:t>
      </w:r>
      <w:r w:rsidR="00DE5C41" w:rsidRPr="00DE5C41">
        <w:rPr>
          <w:rFonts w:ascii="Cambria" w:eastAsia="Cambria" w:hAnsi="Cambria" w:cs="Cambria"/>
          <w:sz w:val="24"/>
          <w:szCs w:val="24"/>
        </w:rPr>
        <w:t xml:space="preserve">https://ejournal.iainkendari.ac.id/index.php/dirasah/article/download/2405/1839 </w:t>
      </w:r>
    </w:p>
    <w:p w14:paraId="72F1FB6D" w14:textId="77777777" w:rsidR="00985D1C" w:rsidRDefault="00DE5C41" w:rsidP="00DE5C41">
      <w:pPr>
        <w:spacing w:after="0"/>
        <w:ind w:left="567" w:hanging="567"/>
        <w:jc w:val="both"/>
        <w:rPr>
          <w:rFonts w:ascii="Cambria" w:eastAsia="Cambria" w:hAnsi="Cambria" w:cs="Cambria"/>
          <w:sz w:val="24"/>
          <w:szCs w:val="24"/>
        </w:rPr>
      </w:pPr>
      <w:r w:rsidRPr="00DE5C41">
        <w:rPr>
          <w:rFonts w:ascii="Cambria" w:eastAsia="Cambria" w:hAnsi="Cambria" w:cs="Cambria"/>
          <w:sz w:val="24"/>
          <w:szCs w:val="24"/>
        </w:rPr>
        <w:t>Hanisa, Mukhlis, Gaffar</w:t>
      </w:r>
      <w:r>
        <w:rPr>
          <w:rFonts w:ascii="Cambria" w:eastAsia="Cambria" w:hAnsi="Cambria" w:cs="Cambria"/>
          <w:sz w:val="24"/>
          <w:szCs w:val="24"/>
        </w:rPr>
        <w:t xml:space="preserve">, </w:t>
      </w:r>
      <w:r w:rsidRPr="00DE5C41">
        <w:rPr>
          <w:rFonts w:ascii="Cambria" w:eastAsia="Cambria" w:hAnsi="Cambria" w:cs="Cambria"/>
          <w:sz w:val="24"/>
          <w:szCs w:val="24"/>
        </w:rPr>
        <w:t>Z</w:t>
      </w:r>
      <w:r>
        <w:rPr>
          <w:rFonts w:ascii="Cambria" w:eastAsia="Cambria" w:hAnsi="Cambria" w:cs="Cambria"/>
          <w:sz w:val="24"/>
          <w:szCs w:val="24"/>
        </w:rPr>
        <w:t xml:space="preserve">. </w:t>
      </w:r>
      <w:r w:rsidRPr="00DE5C41">
        <w:rPr>
          <w:rFonts w:ascii="Cambria" w:eastAsia="Cambria" w:hAnsi="Cambria" w:cs="Cambria"/>
          <w:sz w:val="24"/>
          <w:szCs w:val="24"/>
        </w:rPr>
        <w:t>H</w:t>
      </w:r>
      <w:r>
        <w:rPr>
          <w:rFonts w:ascii="Cambria" w:eastAsia="Cambria" w:hAnsi="Cambria" w:cs="Cambria"/>
          <w:sz w:val="24"/>
          <w:szCs w:val="24"/>
        </w:rPr>
        <w:t>.</w:t>
      </w:r>
      <w:r w:rsidRPr="00DE5C41">
        <w:rPr>
          <w:rFonts w:ascii="Cambria" w:eastAsia="Cambria" w:hAnsi="Cambria" w:cs="Cambria"/>
          <w:sz w:val="24"/>
          <w:szCs w:val="24"/>
        </w:rPr>
        <w:t>, Marini, Musa</w:t>
      </w:r>
      <w:r>
        <w:rPr>
          <w:rFonts w:ascii="Cambria" w:eastAsia="Cambria" w:hAnsi="Cambria" w:cs="Cambria"/>
          <w:sz w:val="24"/>
          <w:szCs w:val="24"/>
        </w:rPr>
        <w:t xml:space="preserve">, </w:t>
      </w:r>
      <w:r w:rsidRPr="00DE5C41">
        <w:rPr>
          <w:rFonts w:ascii="Cambria" w:eastAsia="Cambria" w:hAnsi="Cambria" w:cs="Cambria"/>
          <w:sz w:val="24"/>
          <w:szCs w:val="24"/>
        </w:rPr>
        <w:t>P</w:t>
      </w:r>
      <w:r>
        <w:rPr>
          <w:rFonts w:ascii="Cambria" w:eastAsia="Cambria" w:hAnsi="Cambria" w:cs="Cambria"/>
          <w:sz w:val="24"/>
          <w:szCs w:val="24"/>
        </w:rPr>
        <w:t>. &amp;</w:t>
      </w:r>
      <w:r w:rsidRPr="00DE5C41">
        <w:rPr>
          <w:rFonts w:ascii="Cambria" w:eastAsia="Cambria" w:hAnsi="Cambria" w:cs="Cambria"/>
          <w:sz w:val="24"/>
          <w:szCs w:val="24"/>
        </w:rPr>
        <w:t xml:space="preserve"> Nurwijayanto</w:t>
      </w:r>
      <w:r>
        <w:rPr>
          <w:rFonts w:ascii="Cambria" w:eastAsia="Cambria" w:hAnsi="Cambria" w:cs="Cambria"/>
          <w:sz w:val="24"/>
          <w:szCs w:val="24"/>
        </w:rPr>
        <w:t xml:space="preserve"> (2024)</w:t>
      </w:r>
      <w:r w:rsidRPr="00DE5C41">
        <w:rPr>
          <w:rFonts w:ascii="Cambria" w:eastAsia="Cambria" w:hAnsi="Cambria" w:cs="Cambria"/>
          <w:sz w:val="24"/>
          <w:szCs w:val="24"/>
        </w:rPr>
        <w:t xml:space="preserve"> </w:t>
      </w:r>
      <w:r w:rsidRPr="00DE5C41">
        <w:rPr>
          <w:rFonts w:ascii="Cambria" w:eastAsia="Cambria" w:hAnsi="Cambria" w:cs="Cambria"/>
          <w:iCs/>
          <w:sz w:val="24"/>
          <w:szCs w:val="24"/>
        </w:rPr>
        <w:t xml:space="preserve">Dampak </w:t>
      </w:r>
      <w:r w:rsidRPr="00DE5C41">
        <w:rPr>
          <w:rFonts w:ascii="Cambria" w:eastAsia="Cambria" w:hAnsi="Cambria" w:cs="Cambria"/>
          <w:i/>
          <w:sz w:val="24"/>
          <w:szCs w:val="24"/>
        </w:rPr>
        <w:t>Game Online</w:t>
      </w:r>
      <w:r w:rsidRPr="00DE5C41">
        <w:rPr>
          <w:rFonts w:ascii="Cambria" w:eastAsia="Cambria" w:hAnsi="Cambria" w:cs="Cambria"/>
          <w:iCs/>
          <w:sz w:val="24"/>
          <w:szCs w:val="24"/>
        </w:rPr>
        <w:t xml:space="preserve"> Mobile Legends Terhadap Perilaku Remaja Usia 17-21 Tahun </w:t>
      </w:r>
      <w:r>
        <w:rPr>
          <w:rFonts w:ascii="Cambria" w:eastAsia="Cambria" w:hAnsi="Cambria" w:cs="Cambria"/>
          <w:iCs/>
          <w:sz w:val="24"/>
          <w:szCs w:val="24"/>
        </w:rPr>
        <w:t>d</w:t>
      </w:r>
      <w:r w:rsidRPr="00DE5C41">
        <w:rPr>
          <w:rFonts w:ascii="Cambria" w:eastAsia="Cambria" w:hAnsi="Cambria" w:cs="Cambria"/>
          <w:iCs/>
          <w:sz w:val="24"/>
          <w:szCs w:val="24"/>
        </w:rPr>
        <w:t>i Desa Sekura Kabupaten Sambas</w:t>
      </w:r>
      <w:r>
        <w:rPr>
          <w:rFonts w:ascii="Cambria" w:eastAsia="Cambria" w:hAnsi="Cambria" w:cs="Cambria"/>
          <w:sz w:val="24"/>
          <w:szCs w:val="24"/>
        </w:rPr>
        <w:t xml:space="preserve">. </w:t>
      </w:r>
      <w:r w:rsidRPr="00985D1C">
        <w:rPr>
          <w:rFonts w:ascii="Cambria" w:eastAsia="Cambria" w:hAnsi="Cambria" w:cs="Cambria"/>
          <w:i/>
          <w:iCs/>
          <w:sz w:val="24"/>
          <w:szCs w:val="24"/>
        </w:rPr>
        <w:t>JISA: Jurnal Ilmiah Sosiologi Agama</w:t>
      </w:r>
      <w:r w:rsidR="00985D1C" w:rsidRPr="00985D1C">
        <w:rPr>
          <w:rFonts w:ascii="Cambria" w:eastAsia="Cambria" w:hAnsi="Cambria" w:cs="Cambria"/>
          <w:i/>
          <w:iCs/>
          <w:sz w:val="24"/>
          <w:szCs w:val="24"/>
        </w:rPr>
        <w:t xml:space="preserve"> 7(1).</w:t>
      </w:r>
      <w:r w:rsidR="00985D1C">
        <w:rPr>
          <w:rFonts w:ascii="Cambria" w:eastAsia="Cambria" w:hAnsi="Cambria" w:cs="Cambria"/>
          <w:sz w:val="24"/>
          <w:szCs w:val="24"/>
        </w:rPr>
        <w:t xml:space="preserve"> </w:t>
      </w:r>
      <w:r w:rsidR="00985D1C" w:rsidRPr="00985D1C">
        <w:rPr>
          <w:rFonts w:ascii="Cambria" w:eastAsia="Cambria" w:hAnsi="Cambria" w:cs="Cambria"/>
          <w:sz w:val="24"/>
          <w:szCs w:val="24"/>
        </w:rPr>
        <w:t xml:space="preserve">https://jurnal.uinsu.ac.id/index.php/JISA/article/view/20070 </w:t>
      </w:r>
    </w:p>
    <w:p w14:paraId="713604B1" w14:textId="51A84983" w:rsidR="0052325C" w:rsidRDefault="00000000" w:rsidP="00DE5C41">
      <w:pPr>
        <w:spacing w:after="0"/>
        <w:ind w:left="567" w:hanging="567"/>
        <w:jc w:val="both"/>
        <w:rPr>
          <w:rFonts w:ascii="Cambria" w:eastAsia="Cambria" w:hAnsi="Cambria" w:cs="Cambria"/>
          <w:sz w:val="24"/>
          <w:szCs w:val="24"/>
        </w:rPr>
      </w:pPr>
      <w:r>
        <w:rPr>
          <w:rFonts w:ascii="Cambria" w:eastAsia="Cambria" w:hAnsi="Cambria" w:cs="Cambria"/>
          <w:sz w:val="24"/>
          <w:szCs w:val="24"/>
        </w:rPr>
        <w:t xml:space="preserve">Gunawan, A., &amp; Tria Ningsih, Y. (2021). Hubungan Antara Kecerdasan Emosi dengan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Pada Mahasiswa yang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X Di Kota Padang. </w:t>
      </w:r>
      <w:r>
        <w:rPr>
          <w:rFonts w:ascii="Cambria" w:eastAsia="Cambria" w:hAnsi="Cambria" w:cs="Cambria"/>
          <w:i/>
          <w:sz w:val="24"/>
          <w:szCs w:val="24"/>
        </w:rPr>
        <w:t>Jurnal Pendidikan Tambusai</w:t>
      </w:r>
      <w:r>
        <w:rPr>
          <w:rFonts w:ascii="Cambria" w:eastAsia="Cambria" w:hAnsi="Cambria" w:cs="Cambria"/>
          <w:sz w:val="24"/>
          <w:szCs w:val="24"/>
        </w:rPr>
        <w:t xml:space="preserve">, </w:t>
      </w:r>
      <w:r>
        <w:rPr>
          <w:rFonts w:ascii="Cambria" w:eastAsia="Cambria" w:hAnsi="Cambria" w:cs="Cambria"/>
          <w:i/>
          <w:sz w:val="24"/>
          <w:szCs w:val="24"/>
        </w:rPr>
        <w:t>5</w:t>
      </w:r>
      <w:r>
        <w:rPr>
          <w:rFonts w:ascii="Cambria" w:eastAsia="Cambria" w:hAnsi="Cambria" w:cs="Cambria"/>
          <w:sz w:val="24"/>
          <w:szCs w:val="24"/>
        </w:rPr>
        <w:t>(3), 10471–10476.</w:t>
      </w:r>
    </w:p>
    <w:p w14:paraId="405F0179" w14:textId="7DB9D671" w:rsidR="0052325C" w:rsidRDefault="00000000" w:rsidP="00DE5C41">
      <w:pPr>
        <w:spacing w:after="0"/>
        <w:ind w:left="567" w:hanging="567"/>
        <w:jc w:val="both"/>
        <w:rPr>
          <w:rFonts w:ascii="Cambria" w:eastAsia="Cambria" w:hAnsi="Cambria" w:cs="Cambria"/>
          <w:sz w:val="24"/>
          <w:szCs w:val="24"/>
        </w:rPr>
      </w:pPr>
      <w:r>
        <w:rPr>
          <w:rFonts w:ascii="Cambria" w:eastAsia="Cambria" w:hAnsi="Cambria" w:cs="Cambria"/>
          <w:sz w:val="24"/>
          <w:szCs w:val="24"/>
        </w:rPr>
        <w:t>Siregar,</w:t>
      </w:r>
      <w:r w:rsidR="00755176">
        <w:rPr>
          <w:rFonts w:ascii="Cambria" w:eastAsia="Cambria" w:hAnsi="Cambria" w:cs="Cambria"/>
          <w:sz w:val="24"/>
          <w:szCs w:val="24"/>
        </w:rPr>
        <w:t xml:space="preserve"> H.</w:t>
      </w:r>
      <w:r>
        <w:rPr>
          <w:rFonts w:ascii="Cambria" w:eastAsia="Cambria" w:hAnsi="Cambria" w:cs="Cambria"/>
          <w:sz w:val="24"/>
          <w:szCs w:val="24"/>
        </w:rPr>
        <w:t xml:space="preserve"> A</w:t>
      </w:r>
      <w:r w:rsidR="00755176">
        <w:rPr>
          <w:rFonts w:ascii="Cambria" w:eastAsia="Cambria" w:hAnsi="Cambria" w:cs="Cambria"/>
          <w:sz w:val="24"/>
          <w:szCs w:val="24"/>
        </w:rPr>
        <w:t xml:space="preserve"> &amp; Usiono</w:t>
      </w:r>
      <w:r>
        <w:rPr>
          <w:rFonts w:ascii="Cambria" w:eastAsia="Cambria" w:hAnsi="Cambria" w:cs="Cambria"/>
          <w:sz w:val="24"/>
          <w:szCs w:val="24"/>
        </w:rPr>
        <w:t xml:space="preserve"> (</w:t>
      </w:r>
      <w:r w:rsidR="00755176">
        <w:rPr>
          <w:rFonts w:ascii="Cambria" w:eastAsia="Cambria" w:hAnsi="Cambria" w:cs="Cambria"/>
          <w:sz w:val="24"/>
          <w:szCs w:val="24"/>
        </w:rPr>
        <w:t>2023</w:t>
      </w:r>
      <w:r>
        <w:rPr>
          <w:rFonts w:ascii="Cambria" w:eastAsia="Cambria" w:hAnsi="Cambria" w:cs="Cambria"/>
          <w:sz w:val="24"/>
          <w:szCs w:val="24"/>
        </w:rPr>
        <w:t xml:space="preserve">). </w:t>
      </w:r>
      <w:r>
        <w:rPr>
          <w:rFonts w:ascii="Cambria" w:eastAsia="Cambria" w:hAnsi="Cambria" w:cs="Cambria"/>
          <w:i/>
          <w:sz w:val="24"/>
          <w:szCs w:val="24"/>
        </w:rPr>
        <w:t xml:space="preserve">Hubungan Kecanduan </w:t>
      </w:r>
      <w:r w:rsidR="00C830A2" w:rsidRPr="00C830A2">
        <w:rPr>
          <w:rFonts w:ascii="Cambria" w:eastAsia="Cambria" w:hAnsi="Cambria" w:cs="Cambria"/>
          <w:i/>
          <w:iCs/>
          <w:sz w:val="24"/>
          <w:szCs w:val="24"/>
        </w:rPr>
        <w:t>Game online</w:t>
      </w:r>
      <w:r>
        <w:rPr>
          <w:rFonts w:ascii="Cambria" w:eastAsia="Cambria" w:hAnsi="Cambria" w:cs="Cambria"/>
          <w:i/>
          <w:sz w:val="24"/>
          <w:szCs w:val="24"/>
        </w:rPr>
        <w:t xml:space="preserve"> dengan Kualitas Tidur pada Remaja Literature Review</w:t>
      </w:r>
      <w:r>
        <w:rPr>
          <w:rFonts w:ascii="Cambria" w:eastAsia="Cambria" w:hAnsi="Cambria" w:cs="Cambria"/>
          <w:sz w:val="24"/>
          <w:szCs w:val="24"/>
        </w:rPr>
        <w:t>.</w:t>
      </w:r>
    </w:p>
    <w:p w14:paraId="17C84C83" w14:textId="77777777" w:rsidR="0052325C" w:rsidRDefault="00000000" w:rsidP="00DE5C41">
      <w:pPr>
        <w:spacing w:after="0"/>
        <w:ind w:left="567" w:hanging="567"/>
        <w:jc w:val="both"/>
        <w:rPr>
          <w:rFonts w:ascii="Cambria" w:eastAsia="Cambria" w:hAnsi="Cambria" w:cs="Cambria"/>
          <w:sz w:val="24"/>
          <w:szCs w:val="24"/>
        </w:rPr>
      </w:pPr>
      <w:r>
        <w:rPr>
          <w:rFonts w:ascii="Cambria" w:eastAsia="Cambria" w:hAnsi="Cambria" w:cs="Cambria"/>
          <w:sz w:val="24"/>
          <w:szCs w:val="24"/>
        </w:rPr>
        <w:lastRenderedPageBreak/>
        <w:t xml:space="preserve">Makatita, F. (2022). me Online Dengan Motivasi Belajar Pada Siswa Sekolah Menengah Pertama Hubungan Antara Kecanduan Bermain Ga. </w:t>
      </w:r>
      <w:r>
        <w:rPr>
          <w:rFonts w:ascii="Cambria" w:eastAsia="Cambria" w:hAnsi="Cambria" w:cs="Cambria"/>
          <w:i/>
          <w:sz w:val="24"/>
          <w:szCs w:val="24"/>
        </w:rPr>
        <w:t>Professional Health Journal</w:t>
      </w:r>
      <w:r>
        <w:rPr>
          <w:rFonts w:ascii="Cambria" w:eastAsia="Cambria" w:hAnsi="Cambria" w:cs="Cambria"/>
          <w:sz w:val="24"/>
          <w:szCs w:val="24"/>
        </w:rPr>
        <w:t xml:space="preserve">, </w:t>
      </w:r>
      <w:r>
        <w:rPr>
          <w:rFonts w:ascii="Cambria" w:eastAsia="Cambria" w:hAnsi="Cambria" w:cs="Cambria"/>
          <w:i/>
          <w:sz w:val="24"/>
          <w:szCs w:val="24"/>
        </w:rPr>
        <w:t>4</w:t>
      </w:r>
      <w:r>
        <w:rPr>
          <w:rFonts w:ascii="Cambria" w:eastAsia="Cambria" w:hAnsi="Cambria" w:cs="Cambria"/>
          <w:sz w:val="24"/>
          <w:szCs w:val="24"/>
        </w:rPr>
        <w:t>(1), 25–36. https://doi.org/10.54832/phj.v4i1.271</w:t>
      </w:r>
    </w:p>
    <w:p w14:paraId="7A2BF0FD" w14:textId="3AA106E4" w:rsidR="0052325C" w:rsidRDefault="00000000" w:rsidP="00DE5C41">
      <w:pPr>
        <w:spacing w:after="0"/>
        <w:ind w:left="567" w:hanging="567"/>
        <w:jc w:val="both"/>
        <w:rPr>
          <w:rFonts w:ascii="Cambria" w:eastAsia="Cambria" w:hAnsi="Cambria" w:cs="Cambria"/>
          <w:sz w:val="24"/>
          <w:szCs w:val="24"/>
        </w:rPr>
      </w:pPr>
      <w:r>
        <w:rPr>
          <w:rFonts w:ascii="Cambria" w:eastAsia="Cambria" w:hAnsi="Cambria" w:cs="Cambria"/>
          <w:sz w:val="24"/>
          <w:szCs w:val="24"/>
        </w:rPr>
        <w:t xml:space="preserve">Nazhomiah, S., Haskas, Y., Khalid, N., Nani, S., Makassar, H., &amp; Kemerdekaan, J. P. (2021). Literature Review : Hubungan Kecanduan Bermain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dengan Kualitas Tidur Remaja. </w:t>
      </w:r>
      <w:r>
        <w:rPr>
          <w:rFonts w:ascii="Cambria" w:eastAsia="Cambria" w:hAnsi="Cambria" w:cs="Cambria"/>
          <w:i/>
          <w:sz w:val="24"/>
          <w:szCs w:val="24"/>
        </w:rPr>
        <w:t xml:space="preserve">Jurnal Ilmiah Mahasiswa &amp; Penelitian Keperawatan </w:t>
      </w:r>
      <w:r>
        <w:rPr>
          <w:rFonts w:ascii="Cambria" w:eastAsia="Cambria" w:hAnsi="Cambria" w:cs="Cambria"/>
          <w:sz w:val="24"/>
          <w:szCs w:val="24"/>
        </w:rPr>
        <w:t xml:space="preserve">, </w:t>
      </w:r>
      <w:r>
        <w:rPr>
          <w:rFonts w:ascii="Cambria" w:eastAsia="Cambria" w:hAnsi="Cambria" w:cs="Cambria"/>
          <w:i/>
          <w:sz w:val="24"/>
          <w:szCs w:val="24"/>
        </w:rPr>
        <w:t>1</w:t>
      </w:r>
      <w:r>
        <w:rPr>
          <w:rFonts w:ascii="Cambria" w:eastAsia="Cambria" w:hAnsi="Cambria" w:cs="Cambria"/>
          <w:sz w:val="24"/>
          <w:szCs w:val="24"/>
        </w:rPr>
        <w:t>(3), 90245.</w:t>
      </w:r>
    </w:p>
    <w:p w14:paraId="02C90AFB" w14:textId="5B1E96B4" w:rsidR="0052325C" w:rsidRDefault="00000000" w:rsidP="00DE5C41">
      <w:pPr>
        <w:spacing w:after="0"/>
        <w:ind w:left="567" w:hanging="567"/>
        <w:jc w:val="both"/>
        <w:rPr>
          <w:rFonts w:ascii="Cambria" w:eastAsia="Cambria" w:hAnsi="Cambria" w:cs="Cambria"/>
          <w:sz w:val="24"/>
          <w:szCs w:val="24"/>
        </w:rPr>
      </w:pPr>
      <w:r>
        <w:rPr>
          <w:rFonts w:ascii="Cambria" w:eastAsia="Cambria" w:hAnsi="Cambria" w:cs="Cambria"/>
          <w:sz w:val="24"/>
          <w:szCs w:val="24"/>
        </w:rPr>
        <w:t xml:space="preserve">Ondang, G. L., Mokalu, B. J., &amp; Goni, S. Y. V. I. (2020). Dampak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terhadap motivasi belajar mahasiswa jurusan Sosiologi FISPOL UNSRAT. </w:t>
      </w:r>
      <w:r>
        <w:rPr>
          <w:rFonts w:ascii="Cambria" w:eastAsia="Cambria" w:hAnsi="Cambria" w:cs="Cambria"/>
          <w:i/>
          <w:sz w:val="24"/>
          <w:szCs w:val="24"/>
        </w:rPr>
        <w:t>Jurnal Holistik</w:t>
      </w:r>
      <w:r>
        <w:rPr>
          <w:rFonts w:ascii="Cambria" w:eastAsia="Cambria" w:hAnsi="Cambria" w:cs="Cambria"/>
          <w:sz w:val="24"/>
          <w:szCs w:val="24"/>
        </w:rPr>
        <w:t xml:space="preserve">, </w:t>
      </w:r>
      <w:r>
        <w:rPr>
          <w:rFonts w:ascii="Cambria" w:eastAsia="Cambria" w:hAnsi="Cambria" w:cs="Cambria"/>
          <w:i/>
          <w:sz w:val="24"/>
          <w:szCs w:val="24"/>
        </w:rPr>
        <w:t>13</w:t>
      </w:r>
      <w:r>
        <w:rPr>
          <w:rFonts w:ascii="Cambria" w:eastAsia="Cambria" w:hAnsi="Cambria" w:cs="Cambria"/>
          <w:sz w:val="24"/>
          <w:szCs w:val="24"/>
        </w:rPr>
        <w:t>(2), 1–15.</w:t>
      </w:r>
    </w:p>
    <w:p w14:paraId="75B6F667" w14:textId="11987489" w:rsidR="0052325C" w:rsidRDefault="00985D1C" w:rsidP="00985D1C">
      <w:pPr>
        <w:spacing w:after="0"/>
        <w:ind w:left="567" w:hanging="567"/>
        <w:jc w:val="both"/>
        <w:rPr>
          <w:rFonts w:ascii="Cambria" w:eastAsia="Cambria" w:hAnsi="Cambria" w:cs="Cambria"/>
          <w:sz w:val="24"/>
          <w:szCs w:val="24"/>
        </w:rPr>
      </w:pPr>
      <w:r w:rsidRPr="00985D1C">
        <w:rPr>
          <w:rFonts w:ascii="Cambria" w:eastAsia="Cambria" w:hAnsi="Cambria" w:cs="Cambria"/>
          <w:sz w:val="24"/>
          <w:szCs w:val="24"/>
        </w:rPr>
        <w:t>Sadif</w:t>
      </w:r>
      <w:r>
        <w:rPr>
          <w:rFonts w:ascii="Cambria" w:eastAsia="Cambria" w:hAnsi="Cambria" w:cs="Cambria"/>
          <w:sz w:val="24"/>
          <w:szCs w:val="24"/>
        </w:rPr>
        <w:t>,</w:t>
      </w:r>
      <w:r w:rsidRPr="00985D1C">
        <w:rPr>
          <w:rFonts w:ascii="Cambria" w:eastAsia="Cambria" w:hAnsi="Cambria" w:cs="Cambria"/>
          <w:sz w:val="24"/>
          <w:szCs w:val="24"/>
        </w:rPr>
        <w:t xml:space="preserve"> R</w:t>
      </w:r>
      <w:r>
        <w:rPr>
          <w:rFonts w:ascii="Cambria" w:eastAsia="Cambria" w:hAnsi="Cambria" w:cs="Cambria"/>
          <w:sz w:val="24"/>
          <w:szCs w:val="24"/>
        </w:rPr>
        <w:t>.</w:t>
      </w:r>
      <w:r w:rsidRPr="00985D1C">
        <w:rPr>
          <w:rFonts w:ascii="Cambria" w:eastAsia="Cambria" w:hAnsi="Cambria" w:cs="Cambria"/>
          <w:sz w:val="24"/>
          <w:szCs w:val="24"/>
        </w:rPr>
        <w:t>S</w:t>
      </w:r>
      <w:r>
        <w:rPr>
          <w:rFonts w:ascii="Cambria" w:eastAsia="Cambria" w:hAnsi="Cambria" w:cs="Cambria"/>
          <w:sz w:val="24"/>
          <w:szCs w:val="24"/>
        </w:rPr>
        <w:t>. &amp;</w:t>
      </w:r>
      <w:r w:rsidRPr="00985D1C">
        <w:rPr>
          <w:rFonts w:ascii="Cambria" w:eastAsia="Cambria" w:hAnsi="Cambria" w:cs="Cambria"/>
          <w:sz w:val="24"/>
          <w:szCs w:val="24"/>
        </w:rPr>
        <w:t xml:space="preserve"> Rasmi</w:t>
      </w:r>
      <w:r>
        <w:rPr>
          <w:rFonts w:ascii="Cambria" w:eastAsia="Cambria" w:hAnsi="Cambria" w:cs="Cambria"/>
          <w:sz w:val="24"/>
          <w:szCs w:val="24"/>
        </w:rPr>
        <w:t xml:space="preserve"> (2023) Dampak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pada Remaja. </w:t>
      </w:r>
      <w:r>
        <w:rPr>
          <w:rFonts w:ascii="Cambria" w:eastAsia="Cambria" w:hAnsi="Cambria" w:cs="Cambria"/>
          <w:i/>
          <w:sz w:val="24"/>
          <w:szCs w:val="24"/>
        </w:rPr>
        <w:t>Jurnal Pendidikan dan Konseling</w:t>
      </w:r>
      <w:r>
        <w:rPr>
          <w:rFonts w:ascii="Cambria" w:eastAsia="Cambria" w:hAnsi="Cambria" w:cs="Cambria"/>
          <w:sz w:val="24"/>
          <w:szCs w:val="24"/>
        </w:rPr>
        <w:t xml:space="preserve"> </w:t>
      </w:r>
      <w:r>
        <w:rPr>
          <w:rFonts w:ascii="Cambria" w:eastAsia="Cambria" w:hAnsi="Cambria" w:cs="Cambria"/>
          <w:i/>
          <w:sz w:val="24"/>
          <w:szCs w:val="24"/>
        </w:rPr>
        <w:t>5</w:t>
      </w:r>
      <w:r>
        <w:rPr>
          <w:rFonts w:ascii="Cambria" w:eastAsia="Cambria" w:hAnsi="Cambria" w:cs="Cambria"/>
          <w:sz w:val="24"/>
          <w:szCs w:val="24"/>
        </w:rPr>
        <w:t xml:space="preserve">(1). </w:t>
      </w:r>
      <w:r w:rsidRPr="00985D1C">
        <w:rPr>
          <w:rFonts w:ascii="Cambria" w:eastAsia="Cambria" w:hAnsi="Cambria" w:cs="Cambria"/>
          <w:sz w:val="24"/>
          <w:szCs w:val="24"/>
        </w:rPr>
        <w:t>https://journal.universitaspahlawan.ac.id/index.php/jpdk/article/view/13685</w:t>
      </w:r>
    </w:p>
    <w:p w14:paraId="0717C89B" w14:textId="7C669CCA" w:rsidR="0052325C" w:rsidRDefault="00000000" w:rsidP="00DE5C41">
      <w:pPr>
        <w:spacing w:after="0"/>
        <w:ind w:left="567" w:hanging="567"/>
        <w:jc w:val="both"/>
        <w:rPr>
          <w:rFonts w:ascii="Cambria" w:eastAsia="Cambria" w:hAnsi="Cambria" w:cs="Cambria"/>
          <w:sz w:val="24"/>
          <w:szCs w:val="24"/>
        </w:rPr>
      </w:pPr>
      <w:r>
        <w:rPr>
          <w:rFonts w:ascii="Cambria" w:eastAsia="Cambria" w:hAnsi="Cambria" w:cs="Cambria"/>
          <w:sz w:val="24"/>
          <w:szCs w:val="24"/>
        </w:rPr>
        <w:t xml:space="preserve">Subandi, S. P., Iman, N., &amp; Syam, A. R. (2022). Dampak Kecanduan </w:t>
      </w:r>
      <w:r w:rsidR="00C830A2" w:rsidRPr="00C830A2">
        <w:rPr>
          <w:rFonts w:ascii="Cambria" w:eastAsia="Cambria" w:hAnsi="Cambria" w:cs="Cambria"/>
          <w:i/>
          <w:iCs/>
          <w:sz w:val="24"/>
          <w:szCs w:val="24"/>
        </w:rPr>
        <w:t>Game online</w:t>
      </w:r>
      <w:r>
        <w:rPr>
          <w:rFonts w:ascii="Cambria" w:eastAsia="Cambria" w:hAnsi="Cambria" w:cs="Cambria"/>
          <w:sz w:val="24"/>
          <w:szCs w:val="24"/>
        </w:rPr>
        <w:t xml:space="preserve"> Terhadap Pendidikan Anak. </w:t>
      </w:r>
      <w:r>
        <w:rPr>
          <w:rFonts w:ascii="Cambria" w:eastAsia="Cambria" w:hAnsi="Cambria" w:cs="Cambria"/>
          <w:i/>
          <w:sz w:val="24"/>
          <w:szCs w:val="24"/>
        </w:rPr>
        <w:t>He Internet and Social Life,” Annual Review of Psychology</w:t>
      </w:r>
      <w:r>
        <w:rPr>
          <w:rFonts w:ascii="Cambria" w:eastAsia="Cambria" w:hAnsi="Cambria" w:cs="Cambria"/>
          <w:sz w:val="24"/>
          <w:szCs w:val="24"/>
        </w:rPr>
        <w:t xml:space="preserve">, </w:t>
      </w:r>
      <w:r>
        <w:rPr>
          <w:rFonts w:ascii="Cambria" w:eastAsia="Cambria" w:hAnsi="Cambria" w:cs="Cambria"/>
          <w:i/>
          <w:sz w:val="24"/>
          <w:szCs w:val="24"/>
        </w:rPr>
        <w:t>4</w:t>
      </w:r>
      <w:r>
        <w:rPr>
          <w:rFonts w:ascii="Cambria" w:eastAsia="Cambria" w:hAnsi="Cambria" w:cs="Cambria"/>
          <w:sz w:val="24"/>
          <w:szCs w:val="24"/>
        </w:rPr>
        <w:t>, 243–262.</w:t>
      </w:r>
    </w:p>
    <w:p w14:paraId="36779E2D" w14:textId="77777777" w:rsidR="0052325C" w:rsidRDefault="00000000">
      <w:pPr>
        <w:spacing w:after="0"/>
        <w:rPr>
          <w:rFonts w:ascii="Cambria" w:eastAsia="Cambria" w:hAnsi="Cambria" w:cs="Cambria"/>
          <w:sz w:val="24"/>
          <w:szCs w:val="24"/>
        </w:rPr>
      </w:pPr>
      <w:r>
        <w:rPr>
          <w:rFonts w:ascii="Cambria" w:eastAsia="Cambria" w:hAnsi="Cambria" w:cs="Cambria"/>
          <w:sz w:val="24"/>
          <w:szCs w:val="24"/>
        </w:rPr>
        <w:t> </w:t>
      </w:r>
    </w:p>
    <w:p w14:paraId="25FC0335" w14:textId="77777777" w:rsidR="0052325C" w:rsidRDefault="0052325C">
      <w:pPr>
        <w:spacing w:after="0" w:line="276" w:lineRule="auto"/>
        <w:rPr>
          <w:rFonts w:ascii="Cambria" w:eastAsia="Cambria" w:hAnsi="Cambria" w:cs="Cambria"/>
          <w:color w:val="0D0D0D"/>
          <w:sz w:val="24"/>
          <w:szCs w:val="24"/>
        </w:rPr>
      </w:pPr>
    </w:p>
    <w:sectPr w:rsidR="0052325C">
      <w:headerReference w:type="default" r:id="rId14"/>
      <w:footerReference w:type="default" r:id="rId15"/>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555D9" w14:textId="77777777" w:rsidR="00072DFC" w:rsidRDefault="00072DFC">
      <w:pPr>
        <w:spacing w:after="0" w:line="240" w:lineRule="auto"/>
      </w:pPr>
      <w:r>
        <w:separator/>
      </w:r>
    </w:p>
  </w:endnote>
  <w:endnote w:type="continuationSeparator" w:id="0">
    <w:p w14:paraId="5570031F" w14:textId="77777777" w:rsidR="00072DFC" w:rsidRDefault="0007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A242" w14:textId="77777777" w:rsidR="0052325C" w:rsidRDefault="0052325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8842" w14:textId="7358F963" w:rsidR="0052325C" w:rsidRPr="00D93333" w:rsidRDefault="00D93333" w:rsidP="00D93333">
    <w:pPr>
      <w:pBdr>
        <w:top w:val="nil"/>
        <w:left w:val="nil"/>
        <w:bottom w:val="nil"/>
        <w:right w:val="nil"/>
        <w:between w:val="nil"/>
      </w:pBdr>
      <w:tabs>
        <w:tab w:val="center" w:pos="4513"/>
        <w:tab w:val="right" w:pos="9026"/>
      </w:tabs>
      <w:spacing w:after="0" w:line="240" w:lineRule="auto"/>
      <w:jc w:val="right"/>
      <w:rPr>
        <w:rFonts w:asciiTheme="minorHAnsi" w:hAnsiTheme="minorHAnsi"/>
        <w:color w:val="000000"/>
        <w:sz w:val="24"/>
        <w:szCs w:val="24"/>
        <w:lang w:val="en-US"/>
      </w:rPr>
    </w:pPr>
    <w:r>
      <w:rPr>
        <w:rFonts w:asciiTheme="minorHAnsi" w:hAnsiTheme="minorHAnsi"/>
        <w:color w:val="000000"/>
        <w:sz w:val="24"/>
        <w:szCs w:val="24"/>
        <w:lang w:val="en-US"/>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2259" w14:textId="77777777" w:rsidR="0052325C" w:rsidRDefault="0052325C">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75CA" w14:textId="5ECA63D6" w:rsidR="0052325C" w:rsidRPr="00D93333" w:rsidRDefault="00000000" w:rsidP="00D93333">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C830A2">
      <w:rPr>
        <w:rFonts w:ascii="Cambria" w:eastAsia="Cambria" w:hAnsi="Cambria" w:cs="Cambria"/>
        <w:noProof/>
        <w:color w:val="000000"/>
      </w:rPr>
      <w:t>2</w:t>
    </w:r>
    <w:r>
      <w:rPr>
        <w:rFonts w:ascii="Cambria" w:eastAsia="Cambria" w:hAnsi="Cambria" w:cs="Cambr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CD43" w14:textId="77777777" w:rsidR="00072DFC" w:rsidRDefault="00072DFC">
      <w:pPr>
        <w:spacing w:after="0" w:line="240" w:lineRule="auto"/>
      </w:pPr>
      <w:r>
        <w:separator/>
      </w:r>
    </w:p>
  </w:footnote>
  <w:footnote w:type="continuationSeparator" w:id="0">
    <w:p w14:paraId="1C6D85A6" w14:textId="77777777" w:rsidR="00072DFC" w:rsidRDefault="00072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959B" w14:textId="77777777" w:rsidR="0052325C" w:rsidRDefault="0052325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9298" w14:textId="77777777" w:rsidR="0052325C" w:rsidRDefault="00000000">
    <w:pPr>
      <w:spacing w:after="0"/>
      <w:rPr>
        <w:rFonts w:ascii="Cambria" w:eastAsia="Cambria" w:hAnsi="Cambria" w:cs="Cambria"/>
        <w:b/>
      </w:rPr>
    </w:pPr>
    <w:r>
      <w:rPr>
        <w:noProof/>
      </w:rPr>
      <mc:AlternateContent>
        <mc:Choice Requires="wps">
          <w:drawing>
            <wp:anchor distT="0" distB="0" distL="114300" distR="114300" simplePos="0" relativeHeight="251658240" behindDoc="0" locked="0" layoutInCell="1" hidden="0" allowOverlap="1" wp14:anchorId="29522DE2" wp14:editId="50B6ED6D">
              <wp:simplePos x="0" y="0"/>
              <wp:positionH relativeFrom="column">
                <wp:posOffset>762000</wp:posOffset>
              </wp:positionH>
              <wp:positionV relativeFrom="paragraph">
                <wp:posOffset>-114299</wp:posOffset>
              </wp:positionV>
              <wp:extent cx="5054600" cy="916940"/>
              <wp:effectExtent l="0" t="0" r="0" b="0"/>
              <wp:wrapNone/>
              <wp:docPr id="1" name="Rectangle 1"/>
              <wp:cNvGraphicFramePr/>
              <a:graphic xmlns:a="http://schemas.openxmlformats.org/drawingml/2006/main">
                <a:graphicData uri="http://schemas.microsoft.com/office/word/2010/wordprocessingShape">
                  <wps:wsp>
                    <wps:cNvSpPr/>
                    <wps:spPr>
                      <a:xfrm>
                        <a:off x="2828225" y="3331055"/>
                        <a:ext cx="5035550" cy="897890"/>
                      </a:xfrm>
                      <a:prstGeom prst="rect">
                        <a:avLst/>
                      </a:prstGeom>
                      <a:noFill/>
                      <a:ln>
                        <a:noFill/>
                      </a:ln>
                    </wps:spPr>
                    <wps:txbx>
                      <w:txbxContent>
                        <w:p w14:paraId="2EBDBE77" w14:textId="77777777" w:rsidR="0052325C" w:rsidRDefault="00000000">
                          <w:pPr>
                            <w:spacing w:after="0" w:line="240" w:lineRule="auto"/>
                            <w:textDirection w:val="btLr"/>
                          </w:pPr>
                          <w:r>
                            <w:rPr>
                              <w:rFonts w:ascii="Cambria" w:eastAsia="Cambria" w:hAnsi="Cambria" w:cs="Cambria"/>
                              <w:b/>
                              <w:color w:val="0D0D0D"/>
                              <w:sz w:val="26"/>
                            </w:rPr>
                            <w:t>SOCIORA : Jurnal Sosiologi dan Humaniora</w:t>
                          </w:r>
                          <w:r>
                            <w:rPr>
                              <w:rFonts w:ascii="Cambria" w:eastAsia="Cambria" w:hAnsi="Cambria" w:cs="Cambria"/>
                              <w:b/>
                              <w:color w:val="0D0D0D"/>
                              <w:sz w:val="20"/>
                            </w:rPr>
                            <w:tab/>
                          </w:r>
                        </w:p>
                        <w:p w14:paraId="4040B692" w14:textId="70220AA4" w:rsidR="0052325C" w:rsidRDefault="00000000">
                          <w:pPr>
                            <w:spacing w:after="0" w:line="240" w:lineRule="auto"/>
                            <w:textDirection w:val="btLr"/>
                          </w:pPr>
                          <w:r>
                            <w:rPr>
                              <w:rFonts w:ascii="Cambria" w:eastAsia="Cambria" w:hAnsi="Cambria" w:cs="Cambria"/>
                              <w:color w:val="0D0D0D"/>
                              <w:sz w:val="14"/>
                            </w:rPr>
                            <w:t xml:space="preserve">Volume </w:t>
                          </w:r>
                          <w:r w:rsidR="00DD0BED">
                            <w:rPr>
                              <w:rFonts w:ascii="Cambria" w:eastAsia="Cambria" w:hAnsi="Cambria" w:cs="Cambria"/>
                              <w:color w:val="0D0D0D"/>
                              <w:sz w:val="14"/>
                            </w:rPr>
                            <w:t>01</w:t>
                          </w:r>
                          <w:r>
                            <w:rPr>
                              <w:rFonts w:ascii="Cambria" w:eastAsia="Cambria" w:hAnsi="Cambria" w:cs="Cambria"/>
                              <w:color w:val="0D0D0D"/>
                              <w:sz w:val="14"/>
                            </w:rPr>
                            <w:t xml:space="preserve">, Number </w:t>
                          </w:r>
                          <w:r w:rsidR="00DD0BED">
                            <w:rPr>
                              <w:rFonts w:ascii="Cambria" w:eastAsia="Cambria" w:hAnsi="Cambria" w:cs="Cambria"/>
                              <w:color w:val="0D0D0D"/>
                              <w:sz w:val="14"/>
                            </w:rPr>
                            <w:t>01</w:t>
                          </w:r>
                          <w:r>
                            <w:rPr>
                              <w:rFonts w:ascii="Cambria" w:eastAsia="Cambria" w:hAnsi="Cambria" w:cs="Cambria"/>
                              <w:color w:val="0D0D0D"/>
                              <w:sz w:val="14"/>
                            </w:rPr>
                            <w:t>, 202</w:t>
                          </w:r>
                          <w:r w:rsidR="00DD0BED">
                            <w:rPr>
                              <w:rFonts w:ascii="Cambria" w:eastAsia="Cambria" w:hAnsi="Cambria" w:cs="Cambria"/>
                              <w:color w:val="0D0D0D"/>
                              <w:sz w:val="14"/>
                            </w:rPr>
                            <w:t>4</w:t>
                          </w:r>
                          <w:r w:rsidR="00D93333">
                            <w:rPr>
                              <w:rFonts w:ascii="Cambria" w:eastAsia="Cambria" w:hAnsi="Cambria" w:cs="Cambria"/>
                              <w:color w:val="0D0D0D"/>
                              <w:sz w:val="14"/>
                            </w:rPr>
                            <w:t xml:space="preserve"> pp. 17-22</w:t>
                          </w:r>
                          <w:r>
                            <w:rPr>
                              <w:rFonts w:ascii="Cambria" w:eastAsia="Cambria" w:hAnsi="Cambria" w:cs="Cambria"/>
                              <w:color w:val="0D0D0D"/>
                              <w:sz w:val="14"/>
                            </w:rPr>
                            <w:tab/>
                          </w:r>
                        </w:p>
                        <w:p w14:paraId="0DA8C2A1" w14:textId="77777777" w:rsidR="0052325C" w:rsidRDefault="00000000">
                          <w:pPr>
                            <w:spacing w:after="0" w:line="240" w:lineRule="auto"/>
                            <w:textDirection w:val="btLr"/>
                          </w:pPr>
                          <w:r>
                            <w:rPr>
                              <w:rFonts w:ascii="Cambria" w:eastAsia="Cambria" w:hAnsi="Cambria" w:cs="Cambria"/>
                              <w:color w:val="0D0D0D"/>
                              <w:sz w:val="14"/>
                            </w:rPr>
                            <w:t>ISSN: 0000-0000 (Online)</w:t>
                          </w:r>
                        </w:p>
                        <w:p w14:paraId="1E3F47D3" w14:textId="77777777" w:rsidR="0052325C" w:rsidRDefault="00000000">
                          <w:pPr>
                            <w:spacing w:after="0" w:line="240" w:lineRule="auto"/>
                            <w:textDirection w:val="btLr"/>
                          </w:pPr>
                          <w:r>
                            <w:rPr>
                              <w:rFonts w:ascii="Cambria" w:eastAsia="Cambria" w:hAnsi="Cambria" w:cs="Cambria"/>
                              <w:color w:val="0D0D0D"/>
                              <w:sz w:val="14"/>
                            </w:rPr>
                            <w:t>ISSN : 0000 – 0000 (Print)</w:t>
                          </w:r>
                        </w:p>
                        <w:p w14:paraId="7CB31901" w14:textId="77777777" w:rsidR="0052325C" w:rsidRDefault="00000000">
                          <w:pPr>
                            <w:spacing w:after="0" w:line="240" w:lineRule="auto"/>
                            <w:textDirection w:val="btLr"/>
                          </w:pPr>
                          <w:r>
                            <w:rPr>
                              <w:rFonts w:ascii="Cambria" w:eastAsia="Cambria" w:hAnsi="Cambria" w:cs="Cambria"/>
                              <w:color w:val="0D0D0D"/>
                              <w:sz w:val="16"/>
                            </w:rPr>
                            <w:t xml:space="preserve">Website </w:t>
                          </w:r>
                          <w:r>
                            <w:rPr>
                              <w:rFonts w:ascii="Cambria" w:eastAsia="Cambria" w:hAnsi="Cambria" w:cs="Cambria"/>
                              <w:color w:val="0D0D0D"/>
                              <w:sz w:val="16"/>
                            </w:rPr>
                            <w:tab/>
                            <w:t xml:space="preserve">: </w:t>
                          </w:r>
                          <w:r>
                            <w:rPr>
                              <w:rFonts w:ascii="Cambria" w:eastAsia="Cambria" w:hAnsi="Cambria" w:cs="Cambria"/>
                              <w:color w:val="056AD0"/>
                              <w:sz w:val="16"/>
                              <w:u w:val="single"/>
                            </w:rPr>
                            <w:t>https://sociora.ejournal.unri.ac.id</w:t>
                          </w:r>
                        </w:p>
                        <w:p w14:paraId="7DD333C5" w14:textId="77777777" w:rsidR="0052325C" w:rsidRDefault="00000000">
                          <w:pPr>
                            <w:spacing w:after="0" w:line="240" w:lineRule="auto"/>
                            <w:textDirection w:val="btLr"/>
                          </w:pPr>
                          <w:r>
                            <w:rPr>
                              <w:rFonts w:ascii="Cambria" w:eastAsia="Cambria" w:hAnsi="Cambria" w:cs="Cambria"/>
                              <w:color w:val="0D0D0D"/>
                              <w:sz w:val="16"/>
                            </w:rPr>
                            <w:t>Email</w:t>
                          </w:r>
                          <w:r>
                            <w:rPr>
                              <w:rFonts w:ascii="Cambria" w:eastAsia="Cambria" w:hAnsi="Cambria" w:cs="Cambria"/>
                              <w:color w:val="0D0D0D"/>
                              <w:sz w:val="16"/>
                            </w:rPr>
                            <w:tab/>
                            <w:t xml:space="preserve">: </w:t>
                          </w:r>
                          <w:r>
                            <w:rPr>
                              <w:rFonts w:ascii="Cambria" w:eastAsia="Cambria" w:hAnsi="Cambria" w:cs="Cambria"/>
                              <w:color w:val="056AD0"/>
                              <w:sz w:val="16"/>
                              <w:u w:val="single"/>
                            </w:rPr>
                            <w:t>sociora@ejournal.unri.ac.id</w:t>
                          </w:r>
                          <w:r>
                            <w:rPr>
                              <w:rFonts w:ascii="Cambria" w:eastAsia="Cambria" w:hAnsi="Cambria" w:cs="Cambria"/>
                              <w:color w:val="0D0D0D"/>
                              <w:sz w:val="16"/>
                            </w:rPr>
                            <w:t xml:space="preserve"> </w:t>
                          </w:r>
                        </w:p>
                      </w:txbxContent>
                    </wps:txbx>
                    <wps:bodyPr spcFirstLastPara="1" wrap="square" lIns="91425" tIns="45700" rIns="91425" bIns="45700" anchor="ctr" anchorCtr="0">
                      <a:noAutofit/>
                    </wps:bodyPr>
                  </wps:wsp>
                </a:graphicData>
              </a:graphic>
            </wp:anchor>
          </w:drawing>
        </mc:Choice>
        <mc:Fallback>
          <w:pict>
            <v:rect w14:anchorId="29522DE2" id="Rectangle 1" o:spid="_x0000_s1026" style="position:absolute;margin-left:60pt;margin-top:-9pt;width:398pt;height:7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" filled="f" stroked="f">
              <v:textbox inset="2.53958mm,1.2694mm,2.53958mm,1.2694mm">
                <w:txbxContent>
                  <w:p w14:paraId="2EBDBE77" w14:textId="77777777" w:rsidR="0052325C" w:rsidRDefault="00000000">
                    <w:pPr>
                      <w:spacing w:after="0" w:line="240" w:lineRule="auto"/>
                      <w:textDirection w:val="btLr"/>
                    </w:pPr>
                    <w:r>
                      <w:rPr>
                        <w:rFonts w:ascii="Cambria" w:eastAsia="Cambria" w:hAnsi="Cambria" w:cs="Cambria"/>
                        <w:b/>
                        <w:color w:val="0D0D0D"/>
                        <w:sz w:val="26"/>
                      </w:rPr>
                      <w:t>SOCIORA : Jurnal Sosiologi dan Humaniora</w:t>
                    </w:r>
                    <w:r>
                      <w:rPr>
                        <w:rFonts w:ascii="Cambria" w:eastAsia="Cambria" w:hAnsi="Cambria" w:cs="Cambria"/>
                        <w:b/>
                        <w:color w:val="0D0D0D"/>
                        <w:sz w:val="20"/>
                      </w:rPr>
                      <w:tab/>
                    </w:r>
                  </w:p>
                  <w:p w14:paraId="4040B692" w14:textId="70220AA4" w:rsidR="0052325C" w:rsidRDefault="00000000">
                    <w:pPr>
                      <w:spacing w:after="0" w:line="240" w:lineRule="auto"/>
                      <w:textDirection w:val="btLr"/>
                    </w:pPr>
                    <w:r>
                      <w:rPr>
                        <w:rFonts w:ascii="Cambria" w:eastAsia="Cambria" w:hAnsi="Cambria" w:cs="Cambria"/>
                        <w:color w:val="0D0D0D"/>
                        <w:sz w:val="14"/>
                      </w:rPr>
                      <w:t xml:space="preserve">Volume </w:t>
                    </w:r>
                    <w:r w:rsidR="00DD0BED">
                      <w:rPr>
                        <w:rFonts w:ascii="Cambria" w:eastAsia="Cambria" w:hAnsi="Cambria" w:cs="Cambria"/>
                        <w:color w:val="0D0D0D"/>
                        <w:sz w:val="14"/>
                      </w:rPr>
                      <w:t>01</w:t>
                    </w:r>
                    <w:r>
                      <w:rPr>
                        <w:rFonts w:ascii="Cambria" w:eastAsia="Cambria" w:hAnsi="Cambria" w:cs="Cambria"/>
                        <w:color w:val="0D0D0D"/>
                        <w:sz w:val="14"/>
                      </w:rPr>
                      <w:t xml:space="preserve">, Number </w:t>
                    </w:r>
                    <w:r w:rsidR="00DD0BED">
                      <w:rPr>
                        <w:rFonts w:ascii="Cambria" w:eastAsia="Cambria" w:hAnsi="Cambria" w:cs="Cambria"/>
                        <w:color w:val="0D0D0D"/>
                        <w:sz w:val="14"/>
                      </w:rPr>
                      <w:t>01</w:t>
                    </w:r>
                    <w:r>
                      <w:rPr>
                        <w:rFonts w:ascii="Cambria" w:eastAsia="Cambria" w:hAnsi="Cambria" w:cs="Cambria"/>
                        <w:color w:val="0D0D0D"/>
                        <w:sz w:val="14"/>
                      </w:rPr>
                      <w:t>, 202</w:t>
                    </w:r>
                    <w:r w:rsidR="00DD0BED">
                      <w:rPr>
                        <w:rFonts w:ascii="Cambria" w:eastAsia="Cambria" w:hAnsi="Cambria" w:cs="Cambria"/>
                        <w:color w:val="0D0D0D"/>
                        <w:sz w:val="14"/>
                      </w:rPr>
                      <w:t>4</w:t>
                    </w:r>
                    <w:r w:rsidR="00D93333">
                      <w:rPr>
                        <w:rFonts w:ascii="Cambria" w:eastAsia="Cambria" w:hAnsi="Cambria" w:cs="Cambria"/>
                        <w:color w:val="0D0D0D"/>
                        <w:sz w:val="14"/>
                      </w:rPr>
                      <w:t xml:space="preserve"> pp. 17-22</w:t>
                    </w:r>
                    <w:r>
                      <w:rPr>
                        <w:rFonts w:ascii="Cambria" w:eastAsia="Cambria" w:hAnsi="Cambria" w:cs="Cambria"/>
                        <w:color w:val="0D0D0D"/>
                        <w:sz w:val="14"/>
                      </w:rPr>
                      <w:tab/>
                    </w:r>
                  </w:p>
                  <w:p w14:paraId="0DA8C2A1" w14:textId="77777777" w:rsidR="0052325C" w:rsidRDefault="00000000">
                    <w:pPr>
                      <w:spacing w:after="0" w:line="240" w:lineRule="auto"/>
                      <w:textDirection w:val="btLr"/>
                    </w:pPr>
                    <w:r>
                      <w:rPr>
                        <w:rFonts w:ascii="Cambria" w:eastAsia="Cambria" w:hAnsi="Cambria" w:cs="Cambria"/>
                        <w:color w:val="0D0D0D"/>
                        <w:sz w:val="14"/>
                      </w:rPr>
                      <w:t>ISSN: 0000-0000 (Online)</w:t>
                    </w:r>
                  </w:p>
                  <w:p w14:paraId="1E3F47D3" w14:textId="77777777" w:rsidR="0052325C" w:rsidRDefault="00000000">
                    <w:pPr>
                      <w:spacing w:after="0" w:line="240" w:lineRule="auto"/>
                      <w:textDirection w:val="btLr"/>
                    </w:pPr>
                    <w:r>
                      <w:rPr>
                        <w:rFonts w:ascii="Cambria" w:eastAsia="Cambria" w:hAnsi="Cambria" w:cs="Cambria"/>
                        <w:color w:val="0D0D0D"/>
                        <w:sz w:val="14"/>
                      </w:rPr>
                      <w:t>ISSN : 0000 – 0000 (Print)</w:t>
                    </w:r>
                  </w:p>
                  <w:p w14:paraId="7CB31901" w14:textId="77777777" w:rsidR="0052325C" w:rsidRDefault="00000000">
                    <w:pPr>
                      <w:spacing w:after="0" w:line="240" w:lineRule="auto"/>
                      <w:textDirection w:val="btLr"/>
                    </w:pPr>
                    <w:r>
                      <w:rPr>
                        <w:rFonts w:ascii="Cambria" w:eastAsia="Cambria" w:hAnsi="Cambria" w:cs="Cambria"/>
                        <w:color w:val="0D0D0D"/>
                        <w:sz w:val="16"/>
                      </w:rPr>
                      <w:t xml:space="preserve">Website </w:t>
                    </w:r>
                    <w:r>
                      <w:rPr>
                        <w:rFonts w:ascii="Cambria" w:eastAsia="Cambria" w:hAnsi="Cambria" w:cs="Cambria"/>
                        <w:color w:val="0D0D0D"/>
                        <w:sz w:val="16"/>
                      </w:rPr>
                      <w:tab/>
                      <w:t xml:space="preserve">: </w:t>
                    </w:r>
                    <w:r>
                      <w:rPr>
                        <w:rFonts w:ascii="Cambria" w:eastAsia="Cambria" w:hAnsi="Cambria" w:cs="Cambria"/>
                        <w:color w:val="056AD0"/>
                        <w:sz w:val="16"/>
                        <w:u w:val="single"/>
                      </w:rPr>
                      <w:t>https://sociora.ejournal.unri.ac.id</w:t>
                    </w:r>
                  </w:p>
                  <w:p w14:paraId="7DD333C5" w14:textId="77777777" w:rsidR="0052325C" w:rsidRDefault="00000000">
                    <w:pPr>
                      <w:spacing w:after="0" w:line="240" w:lineRule="auto"/>
                      <w:textDirection w:val="btLr"/>
                    </w:pPr>
                    <w:r>
                      <w:rPr>
                        <w:rFonts w:ascii="Cambria" w:eastAsia="Cambria" w:hAnsi="Cambria" w:cs="Cambria"/>
                        <w:color w:val="0D0D0D"/>
                        <w:sz w:val="16"/>
                      </w:rPr>
                      <w:t>Email</w:t>
                    </w:r>
                    <w:r>
                      <w:rPr>
                        <w:rFonts w:ascii="Cambria" w:eastAsia="Cambria" w:hAnsi="Cambria" w:cs="Cambria"/>
                        <w:color w:val="0D0D0D"/>
                        <w:sz w:val="16"/>
                      </w:rPr>
                      <w:tab/>
                      <w:t xml:space="preserve">: </w:t>
                    </w:r>
                    <w:r>
                      <w:rPr>
                        <w:rFonts w:ascii="Cambria" w:eastAsia="Cambria" w:hAnsi="Cambria" w:cs="Cambria"/>
                        <w:color w:val="056AD0"/>
                        <w:sz w:val="16"/>
                        <w:u w:val="single"/>
                      </w:rPr>
                      <w:t>sociora@ejournal.unri.ac.id</w:t>
                    </w:r>
                    <w:r>
                      <w:rPr>
                        <w:rFonts w:ascii="Cambria" w:eastAsia="Cambria" w:hAnsi="Cambria" w:cs="Cambria"/>
                        <w:color w:val="0D0D0D"/>
                        <w:sz w:val="16"/>
                      </w:rPr>
                      <w:t xml:space="preserve"> </w:t>
                    </w:r>
                  </w:p>
                </w:txbxContent>
              </v:textbox>
            </v:rect>
          </w:pict>
        </mc:Fallback>
      </mc:AlternateContent>
    </w:r>
    <w:r>
      <w:rPr>
        <w:noProof/>
      </w:rPr>
      <w:drawing>
        <wp:anchor distT="0" distB="0" distL="114300" distR="114300" simplePos="0" relativeHeight="251659264" behindDoc="0" locked="0" layoutInCell="1" hidden="0" allowOverlap="1" wp14:anchorId="14BF3C87" wp14:editId="0781B6ED">
          <wp:simplePos x="0" y="0"/>
          <wp:positionH relativeFrom="column">
            <wp:posOffset>436</wp:posOffset>
          </wp:positionH>
          <wp:positionV relativeFrom="paragraph">
            <wp:posOffset>-182438</wp:posOffset>
          </wp:positionV>
          <wp:extent cx="787791" cy="1073742"/>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7791" cy="1073742"/>
                  </a:xfrm>
                  <a:prstGeom prst="rect">
                    <a:avLst/>
                  </a:prstGeom>
                  <a:ln/>
                </pic:spPr>
              </pic:pic>
            </a:graphicData>
          </a:graphic>
        </wp:anchor>
      </w:drawing>
    </w:r>
  </w:p>
  <w:p w14:paraId="79567FBF" w14:textId="77777777" w:rsidR="0052325C" w:rsidRDefault="0052325C">
    <w:pPr>
      <w:spacing w:after="0"/>
      <w:rPr>
        <w:rFonts w:ascii="Cambria" w:eastAsia="Cambria" w:hAnsi="Cambria" w:cs="Cambria"/>
        <w:b/>
      </w:rPr>
    </w:pPr>
  </w:p>
  <w:p w14:paraId="066FBAE0" w14:textId="77777777" w:rsidR="0052325C" w:rsidRDefault="0052325C">
    <w:pPr>
      <w:spacing w:after="0"/>
      <w:rPr>
        <w:rFonts w:ascii="Cambria" w:eastAsia="Cambria" w:hAnsi="Cambria" w:cs="Cambria"/>
        <w:b/>
      </w:rPr>
    </w:pPr>
  </w:p>
  <w:p w14:paraId="0760E564" w14:textId="77777777" w:rsidR="0052325C" w:rsidRDefault="0052325C">
    <w:pPr>
      <w:spacing w:after="0"/>
      <w:rPr>
        <w:rFonts w:ascii="Cambria" w:eastAsia="Cambria" w:hAnsi="Cambria" w:cs="Cambria"/>
        <w:b/>
      </w:rPr>
    </w:pPr>
  </w:p>
  <w:p w14:paraId="2B4CE1C8" w14:textId="77777777" w:rsidR="0052325C" w:rsidRDefault="0052325C">
    <w:pPr>
      <w:spacing w:after="0"/>
      <w:rPr>
        <w:rFonts w:ascii="Cambria" w:eastAsia="Cambria" w:hAnsi="Cambria" w:cs="Cambria"/>
        <w:b/>
      </w:rPr>
    </w:pPr>
  </w:p>
  <w:p w14:paraId="3F7E6ED4" w14:textId="77777777" w:rsidR="0052325C"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294967293" distB="4294967293" distL="114300" distR="114300" simplePos="0" relativeHeight="251660288" behindDoc="0" locked="0" layoutInCell="1" hidden="0" allowOverlap="1" wp14:anchorId="16535833" wp14:editId="166B558D">
              <wp:simplePos x="0" y="0"/>
              <wp:positionH relativeFrom="column">
                <wp:posOffset>-12699</wp:posOffset>
              </wp:positionH>
              <wp:positionV relativeFrom="paragraph">
                <wp:posOffset>132094</wp:posOffset>
              </wp:positionV>
              <wp:extent cx="5773420"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468815" y="3780000"/>
                        <a:ext cx="575437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3" distT="4294967293" distL="114300" distR="114300" hidden="0" layoutInCell="1" locked="0" relativeHeight="0" simplePos="0">
              <wp:simplePos x="0" y="0"/>
              <wp:positionH relativeFrom="column">
                <wp:posOffset>-12699</wp:posOffset>
              </wp:positionH>
              <wp:positionV relativeFrom="paragraph">
                <wp:posOffset>132094</wp:posOffset>
              </wp:positionV>
              <wp:extent cx="5773420" cy="38100"/>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773420" cy="381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78DE" w14:textId="77777777" w:rsidR="0052325C" w:rsidRDefault="0052325C">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523EB" w14:textId="77777777" w:rsidR="0052325C" w:rsidRDefault="0052325C">
    <w:pPr>
      <w:widowControl w:val="0"/>
      <w:pBdr>
        <w:top w:val="nil"/>
        <w:left w:val="nil"/>
        <w:bottom w:val="nil"/>
        <w:right w:val="nil"/>
        <w:between w:val="nil"/>
      </w:pBdr>
      <w:spacing w:after="0" w:line="276" w:lineRule="auto"/>
      <w:rPr>
        <w:color w:val="000000"/>
      </w:rPr>
    </w:pPr>
  </w:p>
  <w:tbl>
    <w:tblPr>
      <w:tblStyle w:val="a0"/>
      <w:tblW w:w="9214" w:type="dxa"/>
      <w:tblBorders>
        <w:bottom w:val="single" w:sz="18" w:space="0" w:color="808080"/>
        <w:insideV w:val="single" w:sz="18" w:space="0" w:color="808080"/>
      </w:tblBorders>
      <w:tblLayout w:type="fixed"/>
      <w:tblLook w:val="0400" w:firstRow="0" w:lastRow="0" w:firstColumn="0" w:lastColumn="0" w:noHBand="0" w:noVBand="1"/>
    </w:tblPr>
    <w:tblGrid>
      <w:gridCol w:w="6520"/>
      <w:gridCol w:w="2694"/>
    </w:tblGrid>
    <w:tr w:rsidR="0052325C" w14:paraId="367E7F70" w14:textId="77777777">
      <w:trPr>
        <w:trHeight w:val="288"/>
      </w:trPr>
      <w:tc>
        <w:tcPr>
          <w:tcW w:w="6520" w:type="dxa"/>
          <w:tcBorders>
            <w:bottom w:val="single" w:sz="18" w:space="0" w:color="808080"/>
          </w:tcBorders>
          <w:vAlign w:val="center"/>
        </w:tcPr>
        <w:p w14:paraId="313F96FC" w14:textId="77777777" w:rsidR="0052325C" w:rsidRDefault="00000000">
          <w:pPr>
            <w:rPr>
              <w:rFonts w:ascii="Cambria" w:eastAsia="Cambria" w:hAnsi="Cambria" w:cs="Cambria"/>
              <w:sz w:val="20"/>
              <w:szCs w:val="20"/>
            </w:rPr>
          </w:pPr>
          <w:r>
            <w:rPr>
              <w:rFonts w:ascii="Cambria" w:eastAsia="Cambria" w:hAnsi="Cambria" w:cs="Cambria"/>
              <w:sz w:val="20"/>
              <w:szCs w:val="20"/>
            </w:rPr>
            <w:t>SOCIORA : Jurnal Sosiologi dan Humaniora</w:t>
          </w:r>
        </w:p>
      </w:tc>
      <w:tc>
        <w:tcPr>
          <w:tcW w:w="2694" w:type="dxa"/>
          <w:tcBorders>
            <w:bottom w:val="single" w:sz="18" w:space="0" w:color="808080"/>
          </w:tcBorders>
        </w:tcPr>
        <w:p w14:paraId="6F900641" w14:textId="35DAAC48" w:rsidR="0052325C" w:rsidRDefault="00000000" w:rsidP="00DD0BED">
          <w:pPr>
            <w:pBdr>
              <w:top w:val="nil"/>
              <w:left w:val="nil"/>
              <w:bottom w:val="nil"/>
              <w:right w:val="nil"/>
              <w:between w:val="nil"/>
            </w:pBdr>
            <w:tabs>
              <w:tab w:val="center" w:pos="4513"/>
              <w:tab w:val="right" w:pos="9026"/>
            </w:tabs>
            <w:ind w:right="-539"/>
            <w:rPr>
              <w:rFonts w:ascii="Cambria" w:eastAsia="Cambria" w:hAnsi="Cambria" w:cs="Cambria"/>
              <w:color w:val="000000"/>
              <w:sz w:val="20"/>
              <w:szCs w:val="20"/>
            </w:rPr>
          </w:pPr>
          <w:r>
            <w:rPr>
              <w:rFonts w:ascii="Cambria" w:eastAsia="Cambria" w:hAnsi="Cambria" w:cs="Cambria"/>
              <w:color w:val="000000"/>
              <w:sz w:val="20"/>
              <w:szCs w:val="20"/>
            </w:rPr>
            <w:t>Volume</w:t>
          </w:r>
          <w:r w:rsidR="00DD0BED">
            <w:rPr>
              <w:rFonts w:ascii="Cambria" w:eastAsia="Cambria" w:hAnsi="Cambria" w:cs="Cambria"/>
              <w:color w:val="000000"/>
              <w:sz w:val="20"/>
              <w:szCs w:val="20"/>
            </w:rPr>
            <w:t xml:space="preserve"> 01 </w:t>
          </w:r>
          <w:r>
            <w:rPr>
              <w:rFonts w:ascii="Cambria" w:eastAsia="Cambria" w:hAnsi="Cambria" w:cs="Cambria"/>
              <w:color w:val="000000"/>
              <w:sz w:val="20"/>
              <w:szCs w:val="20"/>
            </w:rPr>
            <w:t>No</w:t>
          </w:r>
          <w:r w:rsidR="00DD0BED">
            <w:rPr>
              <w:rFonts w:ascii="Cambria" w:eastAsia="Cambria" w:hAnsi="Cambria" w:cs="Cambria"/>
              <w:color w:val="000000"/>
              <w:sz w:val="20"/>
              <w:szCs w:val="20"/>
            </w:rPr>
            <w:t xml:space="preserve"> 01 </w:t>
          </w:r>
          <w:r>
            <w:rPr>
              <w:rFonts w:ascii="Cambria" w:eastAsia="Cambria" w:hAnsi="Cambria" w:cs="Cambria"/>
              <w:color w:val="000000"/>
              <w:sz w:val="20"/>
              <w:szCs w:val="20"/>
            </w:rPr>
            <w:t>Tahun</w:t>
          </w:r>
          <w:r w:rsidR="00DD0BED">
            <w:rPr>
              <w:rFonts w:ascii="Cambria" w:eastAsia="Cambria" w:hAnsi="Cambria" w:cs="Cambria"/>
              <w:color w:val="000000"/>
              <w:sz w:val="20"/>
              <w:szCs w:val="20"/>
            </w:rPr>
            <w:t xml:space="preserve"> 2024</w:t>
          </w:r>
        </w:p>
        <w:p w14:paraId="034CDB1C" w14:textId="3D897E98" w:rsidR="0052325C" w:rsidRDefault="00000000">
          <w:pPr>
            <w:pBdr>
              <w:top w:val="nil"/>
              <w:left w:val="nil"/>
              <w:bottom w:val="nil"/>
              <w:right w:val="nil"/>
              <w:between w:val="nil"/>
            </w:pBdr>
            <w:tabs>
              <w:tab w:val="center" w:pos="4513"/>
              <w:tab w:val="right" w:pos="9026"/>
            </w:tabs>
            <w:ind w:left="26" w:right="-109"/>
            <w:rPr>
              <w:rFonts w:ascii="Cambria" w:eastAsia="Cambria" w:hAnsi="Cambria" w:cs="Cambria"/>
              <w:color w:val="000000"/>
              <w:sz w:val="20"/>
              <w:szCs w:val="20"/>
            </w:rPr>
          </w:pPr>
          <w:r>
            <w:rPr>
              <w:rFonts w:ascii="Cambria" w:eastAsia="Cambria" w:hAnsi="Cambria" w:cs="Cambria"/>
              <w:color w:val="000000"/>
              <w:sz w:val="20"/>
              <w:szCs w:val="20"/>
            </w:rPr>
            <w:t>pp.</w:t>
          </w:r>
          <w:r w:rsidR="00DD0BED">
            <w:rPr>
              <w:rFonts w:ascii="Cambria" w:eastAsia="Cambria" w:hAnsi="Cambria" w:cs="Cambria"/>
              <w:color w:val="000000"/>
              <w:sz w:val="20"/>
              <w:szCs w:val="20"/>
            </w:rPr>
            <w:t xml:space="preserve"> </w:t>
          </w:r>
          <w:r w:rsidR="00D93333">
            <w:rPr>
              <w:rFonts w:ascii="Cambria" w:eastAsia="Cambria" w:hAnsi="Cambria" w:cs="Cambria"/>
              <w:color w:val="000000"/>
              <w:sz w:val="20"/>
              <w:szCs w:val="20"/>
            </w:rPr>
            <w:t>17-22</w:t>
          </w:r>
        </w:p>
      </w:tc>
    </w:tr>
  </w:tbl>
  <w:p w14:paraId="2DEBC35B" w14:textId="77777777" w:rsidR="0052325C" w:rsidRDefault="0052325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12537"/>
    <w:multiLevelType w:val="hybridMultilevel"/>
    <w:tmpl w:val="A2B0E7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8509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5C"/>
    <w:rsid w:val="000716CA"/>
    <w:rsid w:val="00072DFC"/>
    <w:rsid w:val="0052325C"/>
    <w:rsid w:val="00583AE1"/>
    <w:rsid w:val="0066137A"/>
    <w:rsid w:val="00755176"/>
    <w:rsid w:val="007A2DF9"/>
    <w:rsid w:val="00985D1C"/>
    <w:rsid w:val="00A0764F"/>
    <w:rsid w:val="00A34D1F"/>
    <w:rsid w:val="00A52AFA"/>
    <w:rsid w:val="00B900D6"/>
    <w:rsid w:val="00BC055C"/>
    <w:rsid w:val="00C830A2"/>
    <w:rsid w:val="00CC2FA4"/>
    <w:rsid w:val="00D52F36"/>
    <w:rsid w:val="00D633BE"/>
    <w:rsid w:val="00D93333"/>
    <w:rsid w:val="00DD0BED"/>
    <w:rsid w:val="00DE5C41"/>
    <w:rsid w:val="00EC2B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A82CB"/>
  <w15:docId w15:val="{A749B003-B5D5-413E-8ED5-DEAFB16A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0">
    <w:basedOn w:val="TableNormal"/>
    <w:pPr>
      <w:spacing w:after="0" w:line="240" w:lineRule="auto"/>
    </w:pPr>
    <w:tblPr>
      <w:tblStyleRowBandSize w:val="1"/>
      <w:tblStyleColBandSize w:val="1"/>
      <w:tblCellMar>
        <w:top w:w="72" w:type="dxa"/>
        <w:left w:w="115" w:type="dxa"/>
        <w:bottom w:w="72" w:type="dxa"/>
        <w:right w:w="115" w:type="dxa"/>
      </w:tblCellMar>
    </w:tblPr>
  </w:style>
  <w:style w:type="character" w:styleId="Hyperlink">
    <w:name w:val="Hyperlink"/>
    <w:basedOn w:val="DefaultParagraphFont"/>
    <w:uiPriority w:val="99"/>
    <w:unhideWhenUsed/>
    <w:rsid w:val="00DE5C41"/>
    <w:rPr>
      <w:color w:val="0000FF" w:themeColor="hyperlink"/>
      <w:u w:val="single"/>
    </w:rPr>
  </w:style>
  <w:style w:type="character" w:styleId="UnresolvedMention">
    <w:name w:val="Unresolved Mention"/>
    <w:basedOn w:val="DefaultParagraphFont"/>
    <w:uiPriority w:val="99"/>
    <w:semiHidden/>
    <w:unhideWhenUsed/>
    <w:rsid w:val="00DE5C41"/>
    <w:rPr>
      <w:color w:val="605E5C"/>
      <w:shd w:val="clear" w:color="auto" w:fill="E1DFDD"/>
    </w:rPr>
  </w:style>
  <w:style w:type="paragraph" w:styleId="ListParagraph">
    <w:name w:val="List Paragraph"/>
    <w:basedOn w:val="Normal"/>
    <w:uiPriority w:val="34"/>
    <w:qFormat/>
    <w:rsid w:val="00A34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dc:creator>
  <cp:lastModifiedBy>Muhammad Ihsan, S.Pd.I, M.Si</cp:lastModifiedBy>
  <cp:revision>10</cp:revision>
  <cp:lastPrinted>2024-07-27T13:36:00Z</cp:lastPrinted>
  <dcterms:created xsi:type="dcterms:W3CDTF">2024-07-25T09:17:00Z</dcterms:created>
  <dcterms:modified xsi:type="dcterms:W3CDTF">2024-07-27T14:00:00Z</dcterms:modified>
</cp:coreProperties>
</file>